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0F0A0" w14:textId="48E3E643" w:rsidR="004C67E0" w:rsidRPr="00D130A7" w:rsidRDefault="338B7BC8" w:rsidP="338B7BC8">
      <w:pPr>
        <w:tabs>
          <w:tab w:val="right" w:pos="9630"/>
        </w:tabs>
        <w:spacing w:after="0"/>
        <w:jc w:val="both"/>
        <w:rPr>
          <w:rFonts w:ascii="Arial" w:hAnsi="Arial" w:cs="Arial" w:hint="eastAsia"/>
          <w:b/>
          <w:bCs/>
          <w:sz w:val="24"/>
          <w:szCs w:val="24"/>
          <w:lang w:eastAsia="ja-JP"/>
        </w:rPr>
      </w:pPr>
      <w:bookmarkStart w:id="0" w:name="page1"/>
      <w:r w:rsidRPr="338B7BC8">
        <w:rPr>
          <w:rFonts w:ascii="Arial" w:hAnsi="Arial" w:cs="Arial"/>
          <w:b/>
          <w:bCs/>
          <w:sz w:val="24"/>
          <w:szCs w:val="24"/>
        </w:rPr>
        <w:t>3GPP TSG-RAN WG4 Meeting #10</w:t>
      </w:r>
      <w:r w:rsidR="00453D84">
        <w:rPr>
          <w:rFonts w:ascii="Arial" w:hAnsi="Arial" w:cs="Arial"/>
          <w:b/>
          <w:bCs/>
          <w:sz w:val="24"/>
          <w:szCs w:val="24"/>
        </w:rPr>
        <w:t>5</w:t>
      </w:r>
      <w:r w:rsidR="003C6770">
        <w:tab/>
      </w:r>
      <w:r w:rsidRPr="338B7BC8">
        <w:rPr>
          <w:rFonts w:ascii="Arial" w:hAnsi="Arial" w:cs="Arial"/>
          <w:b/>
          <w:bCs/>
          <w:sz w:val="24"/>
          <w:szCs w:val="24"/>
        </w:rPr>
        <w:t>R4-22</w:t>
      </w:r>
      <w:r w:rsidR="00F94E70">
        <w:rPr>
          <w:rFonts w:ascii="Arial" w:hAnsi="Arial" w:cs="Arial" w:hint="eastAsia"/>
          <w:b/>
          <w:bCs/>
          <w:sz w:val="24"/>
          <w:szCs w:val="24"/>
          <w:lang w:eastAsia="ja-JP"/>
        </w:rPr>
        <w:t>1</w:t>
      </w:r>
      <w:r w:rsidR="00F94E70">
        <w:rPr>
          <w:rFonts w:ascii="Arial" w:hAnsi="Arial" w:cs="Arial"/>
          <w:b/>
          <w:bCs/>
          <w:sz w:val="24"/>
          <w:szCs w:val="24"/>
          <w:lang w:eastAsia="ja-JP"/>
        </w:rPr>
        <w:t>9010</w:t>
      </w:r>
    </w:p>
    <w:p w14:paraId="60665374" w14:textId="1F40F7DC" w:rsidR="00E414C6" w:rsidRPr="00D130A7" w:rsidRDefault="00453D84" w:rsidP="338B7BC8">
      <w:pPr>
        <w:tabs>
          <w:tab w:val="right" w:pos="9630"/>
        </w:tabs>
        <w:spacing w:after="0"/>
        <w:jc w:val="both"/>
        <w:rPr>
          <w:rFonts w:ascii="Arial" w:hAnsi="Arial"/>
          <w:b/>
          <w:bCs/>
          <w:sz w:val="24"/>
          <w:szCs w:val="24"/>
          <w:lang w:val="en-US"/>
        </w:rPr>
      </w:pPr>
      <w:r w:rsidRPr="00453D84">
        <w:rPr>
          <w:rFonts w:ascii="Arial" w:eastAsia="SimSun" w:hAnsi="Arial"/>
          <w:b/>
          <w:bCs/>
          <w:sz w:val="24"/>
          <w:szCs w:val="24"/>
          <w:lang w:eastAsia="zh-CN"/>
        </w:rPr>
        <w:t>Toulouse, France, November 14 – November 18, 2022</w:t>
      </w:r>
    </w:p>
    <w:p w14:paraId="5C98555D" w14:textId="1B6D75DB" w:rsidR="00214859" w:rsidRPr="00D130A7" w:rsidRDefault="338B7BC8" w:rsidP="338B7BC8">
      <w:pPr>
        <w:tabs>
          <w:tab w:val="left" w:pos="1985"/>
        </w:tabs>
        <w:jc w:val="both"/>
        <w:rPr>
          <w:rFonts w:ascii="Arial" w:hAnsi="Arial"/>
          <w:sz w:val="24"/>
          <w:szCs w:val="24"/>
          <w:lang w:val="en-US" w:eastAsia="ja-JP"/>
        </w:rPr>
      </w:pPr>
      <w:r w:rsidRPr="338B7BC8">
        <w:rPr>
          <w:rFonts w:ascii="Arial" w:hAnsi="Arial"/>
          <w:b/>
          <w:bCs/>
          <w:sz w:val="24"/>
          <w:szCs w:val="24"/>
          <w:lang w:val="en-US"/>
        </w:rPr>
        <w:t>Agenda item:</w:t>
      </w:r>
      <w:r w:rsidR="00214859">
        <w:tab/>
      </w:r>
      <w:r w:rsidR="00453D84">
        <w:rPr>
          <w:rFonts w:ascii="Arial" w:hAnsi="Arial"/>
          <w:sz w:val="24"/>
          <w:szCs w:val="24"/>
          <w:lang w:val="en-US" w:eastAsia="ja-JP"/>
        </w:rPr>
        <w:t>8.8.3.</w:t>
      </w:r>
      <w:r w:rsidR="00396A4B">
        <w:rPr>
          <w:rFonts w:ascii="Arial" w:hAnsi="Arial"/>
          <w:sz w:val="24"/>
          <w:szCs w:val="24"/>
          <w:lang w:val="en-US" w:eastAsia="ja-JP"/>
        </w:rPr>
        <w:t>3</w:t>
      </w:r>
    </w:p>
    <w:p w14:paraId="5B0FC1DA" w14:textId="77777777" w:rsidR="0081689A" w:rsidRPr="00891A01" w:rsidRDefault="0081689A" w:rsidP="00173080">
      <w:pPr>
        <w:tabs>
          <w:tab w:val="left" w:pos="1985"/>
        </w:tabs>
        <w:ind w:left="1136" w:hanging="1136"/>
        <w:jc w:val="both"/>
        <w:rPr>
          <w:rFonts w:ascii="Arial" w:hAnsi="Arial"/>
          <w:sz w:val="24"/>
          <w:lang w:val="en-US"/>
        </w:rPr>
      </w:pPr>
      <w:r w:rsidRPr="00891A01">
        <w:rPr>
          <w:rFonts w:ascii="Arial" w:hAnsi="Arial"/>
          <w:b/>
          <w:sz w:val="24"/>
          <w:lang w:val="en-US"/>
        </w:rPr>
        <w:t xml:space="preserve">Source: </w:t>
      </w:r>
      <w:r w:rsidRPr="00891A01">
        <w:rPr>
          <w:rFonts w:ascii="Arial" w:hAnsi="Arial"/>
          <w:b/>
          <w:sz w:val="24"/>
          <w:lang w:val="en-US"/>
        </w:rPr>
        <w:tab/>
      </w:r>
      <w:r w:rsidR="00642564" w:rsidRPr="00891A01">
        <w:rPr>
          <w:rFonts w:ascii="Arial" w:hAnsi="Arial"/>
          <w:b/>
          <w:sz w:val="24"/>
          <w:lang w:val="en-US"/>
        </w:rPr>
        <w:tab/>
      </w:r>
      <w:r w:rsidRPr="00891A01">
        <w:rPr>
          <w:rFonts w:ascii="Arial" w:hAnsi="Arial" w:hint="eastAsia"/>
          <w:sz w:val="24"/>
          <w:lang w:val="en-US" w:eastAsia="ja-JP"/>
        </w:rPr>
        <w:t>NTT DOCOMO, INC.</w:t>
      </w:r>
    </w:p>
    <w:p w14:paraId="068CA5B6" w14:textId="7CD6B564" w:rsidR="00FA6851" w:rsidRPr="00891A01" w:rsidRDefault="338B7BC8" w:rsidP="338B7BC8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szCs w:val="24"/>
          <w:lang w:val="en-US" w:eastAsia="ja-JP"/>
        </w:rPr>
      </w:pPr>
      <w:r w:rsidRPr="338B7BC8">
        <w:rPr>
          <w:rFonts w:ascii="Arial" w:hAnsi="Arial"/>
          <w:b/>
          <w:bCs/>
          <w:sz w:val="24"/>
          <w:szCs w:val="24"/>
          <w:lang w:val="en-US"/>
        </w:rPr>
        <w:t>Title:</w:t>
      </w:r>
      <w:r w:rsidRPr="338B7BC8">
        <w:rPr>
          <w:rFonts w:ascii="Arial" w:hAnsi="Arial"/>
          <w:sz w:val="24"/>
          <w:szCs w:val="24"/>
          <w:lang w:val="en-US"/>
        </w:rPr>
        <w:t xml:space="preserve"> </w:t>
      </w:r>
      <w:r w:rsidR="0081689A">
        <w:tab/>
      </w:r>
      <w:r w:rsidR="00822F14">
        <w:rPr>
          <w:rFonts w:ascii="Arial" w:hAnsi="Arial"/>
          <w:sz w:val="24"/>
          <w:szCs w:val="24"/>
          <w:lang w:val="en-US" w:eastAsia="ja-JP"/>
        </w:rPr>
        <w:t xml:space="preserve">Discussions for L3 measurements on FR2 </w:t>
      </w:r>
      <w:proofErr w:type="gramStart"/>
      <w:r w:rsidR="00822F14">
        <w:rPr>
          <w:rFonts w:ascii="Arial" w:hAnsi="Arial"/>
          <w:sz w:val="24"/>
          <w:szCs w:val="24"/>
          <w:lang w:val="en-US" w:eastAsia="ja-JP"/>
        </w:rPr>
        <w:t>multi Rx</w:t>
      </w:r>
      <w:proofErr w:type="gramEnd"/>
      <w:r w:rsidR="00822F14">
        <w:rPr>
          <w:rFonts w:ascii="Arial" w:hAnsi="Arial"/>
          <w:sz w:val="24"/>
          <w:szCs w:val="24"/>
          <w:lang w:val="en-US" w:eastAsia="ja-JP"/>
        </w:rPr>
        <w:t xml:space="preserve"> chain DL reception</w:t>
      </w:r>
    </w:p>
    <w:p w14:paraId="5CBDDE9A" w14:textId="09433224" w:rsidR="0081689A" w:rsidRPr="00891A01" w:rsidRDefault="0081689A" w:rsidP="00173080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="00A068D6" w:rsidRPr="00891A01">
        <w:rPr>
          <w:rFonts w:ascii="Arial" w:hAnsi="Arial"/>
          <w:sz w:val="24"/>
          <w:lang w:val="en-US" w:eastAsia="ja-JP"/>
        </w:rPr>
        <w:t>Discussion</w:t>
      </w:r>
    </w:p>
    <w:p w14:paraId="7B11AF94" w14:textId="7D1679BB" w:rsidR="00906173" w:rsidRDefault="00906173" w:rsidP="00173080">
      <w:pPr>
        <w:pStyle w:val="1"/>
        <w:numPr>
          <w:ilvl w:val="0"/>
          <w:numId w:val="1"/>
        </w:numPr>
        <w:jc w:val="both"/>
      </w:pPr>
      <w:r w:rsidRPr="00891A01">
        <w:t>Introduction</w:t>
      </w:r>
      <w:r w:rsidR="001063BE">
        <w:t>s</w:t>
      </w:r>
    </w:p>
    <w:p w14:paraId="0DC0A542" w14:textId="63707087" w:rsidR="00CB1FCB" w:rsidRPr="00BB0BDD" w:rsidRDefault="00AF5E4D" w:rsidP="00173080">
      <w:pPr>
        <w:jc w:val="both"/>
        <w:rPr>
          <w:lang w:eastAsia="ja-JP"/>
        </w:rPr>
      </w:pPr>
      <w:r>
        <w:rPr>
          <w:lang w:eastAsia="ja-JP"/>
        </w:rPr>
        <w:t xml:space="preserve">At the </w:t>
      </w:r>
      <w:r w:rsidR="0079105F">
        <w:rPr>
          <w:lang w:eastAsia="ja-JP"/>
        </w:rPr>
        <w:t>last RAN4 #104-</w:t>
      </w:r>
      <w:r w:rsidR="00DC0AC6">
        <w:rPr>
          <w:rFonts w:hint="eastAsia"/>
          <w:lang w:eastAsia="ja-JP"/>
        </w:rPr>
        <w:t>b</w:t>
      </w:r>
      <w:r w:rsidR="00DC0AC6">
        <w:rPr>
          <w:lang w:eastAsia="ja-JP"/>
        </w:rPr>
        <w:t>is-</w:t>
      </w:r>
      <w:r w:rsidR="0079105F">
        <w:rPr>
          <w:lang w:eastAsia="ja-JP"/>
        </w:rPr>
        <w:t xml:space="preserve">e meeting, </w:t>
      </w:r>
      <w:r w:rsidR="00396A4B">
        <w:rPr>
          <w:lang w:eastAsia="ja-JP"/>
        </w:rPr>
        <w:t xml:space="preserve">the necessity of L3 measurement enhancement was discussed and it could not reach the conclusion. </w:t>
      </w:r>
      <w:r w:rsidR="338B7BC8" w:rsidRPr="338B7BC8">
        <w:rPr>
          <w:lang w:eastAsia="ja-JP"/>
        </w:rPr>
        <w:t xml:space="preserve">According to the agreed </w:t>
      </w:r>
      <w:r w:rsidR="00396A4B">
        <w:rPr>
          <w:lang w:eastAsia="ja-JP"/>
        </w:rPr>
        <w:t>WF [1]</w:t>
      </w:r>
      <w:r w:rsidR="338B7BC8" w:rsidRPr="338B7BC8">
        <w:rPr>
          <w:lang w:eastAsia="ja-JP"/>
        </w:rPr>
        <w:t xml:space="preserve">, this contribution tries to </w:t>
      </w:r>
      <w:r w:rsidR="00B014BD">
        <w:rPr>
          <w:lang w:eastAsia="ja-JP"/>
        </w:rPr>
        <w:t>conclude</w:t>
      </w:r>
      <w:r w:rsidR="338B7BC8" w:rsidRPr="338B7BC8">
        <w:rPr>
          <w:lang w:eastAsia="ja-JP"/>
        </w:rPr>
        <w:t xml:space="preserve"> the </w:t>
      </w:r>
      <w:r w:rsidR="00B014BD">
        <w:t>study/feasibility/necessity</w:t>
      </w:r>
      <w:r w:rsidR="338B7BC8" w:rsidRPr="338B7BC8">
        <w:rPr>
          <w:lang w:eastAsia="ja-JP"/>
        </w:rPr>
        <w:t xml:space="preserve"> of the </w:t>
      </w:r>
      <w:r w:rsidR="00396A4B">
        <w:rPr>
          <w:lang w:eastAsia="ja-JP"/>
        </w:rPr>
        <w:t xml:space="preserve">L3 measurements </w:t>
      </w:r>
      <w:r w:rsidR="00396A4B" w:rsidRPr="00396A4B">
        <w:rPr>
          <w:lang w:eastAsia="ja-JP"/>
        </w:rPr>
        <w:t xml:space="preserve">on FR2 </w:t>
      </w:r>
      <w:proofErr w:type="gramStart"/>
      <w:r w:rsidR="00396A4B" w:rsidRPr="00396A4B">
        <w:rPr>
          <w:lang w:eastAsia="ja-JP"/>
        </w:rPr>
        <w:t>multi Rx</w:t>
      </w:r>
      <w:proofErr w:type="gramEnd"/>
      <w:r w:rsidR="00396A4B" w:rsidRPr="00396A4B">
        <w:rPr>
          <w:lang w:eastAsia="ja-JP"/>
        </w:rPr>
        <w:t xml:space="preserve"> chain DL reception</w:t>
      </w:r>
      <w:r w:rsidR="338B7BC8" w:rsidRPr="338B7BC8">
        <w:rPr>
          <w:lang w:eastAsia="ja-JP"/>
        </w:rPr>
        <w:t>.</w:t>
      </w:r>
    </w:p>
    <w:p w14:paraId="41C15003" w14:textId="7F91A669" w:rsidR="007F2E80" w:rsidRDefault="338B7BC8" w:rsidP="00173080">
      <w:pPr>
        <w:pStyle w:val="1"/>
        <w:numPr>
          <w:ilvl w:val="0"/>
          <w:numId w:val="1"/>
        </w:numPr>
        <w:spacing w:after="120"/>
        <w:jc w:val="both"/>
        <w:rPr>
          <w:lang w:eastAsia="ja-JP"/>
        </w:rPr>
      </w:pPr>
      <w:r w:rsidRPr="338B7BC8">
        <w:rPr>
          <w:lang w:eastAsia="ja-JP"/>
        </w:rPr>
        <w:t>Discussion</w:t>
      </w:r>
    </w:p>
    <w:p w14:paraId="34D3D03A" w14:textId="25732E04" w:rsidR="338B7BC8" w:rsidRDefault="00AE4134" w:rsidP="338B7BC8">
      <w:pPr>
        <w:pStyle w:val="1"/>
        <w:numPr>
          <w:ilvl w:val="1"/>
          <w:numId w:val="1"/>
        </w:numPr>
        <w:spacing w:after="120"/>
        <w:jc w:val="both"/>
        <w:rPr>
          <w:sz w:val="28"/>
          <w:szCs w:val="28"/>
          <w:lang w:eastAsia="ja-JP"/>
        </w:rPr>
      </w:pPr>
      <w:r>
        <w:rPr>
          <w:sz w:val="28"/>
          <w:szCs w:val="28"/>
          <w:lang w:eastAsia="ja-JP"/>
        </w:rPr>
        <w:t>Possible L3 measurement enhancements</w:t>
      </w:r>
    </w:p>
    <w:p w14:paraId="4EB90434" w14:textId="3988F772" w:rsidR="00AE4134" w:rsidRDefault="00AE4134" w:rsidP="00AB6AE6">
      <w:pPr>
        <w:jc w:val="both"/>
        <w:rPr>
          <w:lang w:eastAsia="ja-JP"/>
        </w:rPr>
      </w:pPr>
      <w:r>
        <w:rPr>
          <w:rFonts w:hint="eastAsia"/>
          <w:lang w:eastAsia="ja-JP"/>
        </w:rPr>
        <w:t>D</w:t>
      </w:r>
      <w:r>
        <w:rPr>
          <w:lang w:eastAsia="ja-JP"/>
        </w:rPr>
        <w:t>uling last meeting, the opinions separated almost four directions listed as follows:</w:t>
      </w:r>
    </w:p>
    <w:p w14:paraId="5689A3F5" w14:textId="70C5D73E" w:rsidR="00AE4134" w:rsidRDefault="00AE4134" w:rsidP="00AB6AE6">
      <w:pPr>
        <w:pStyle w:val="afc"/>
        <w:numPr>
          <w:ilvl w:val="0"/>
          <w:numId w:val="24"/>
        </w:numPr>
        <w:ind w:left="709"/>
        <w:jc w:val="both"/>
        <w:rPr>
          <w:lang w:eastAsia="ja-JP"/>
        </w:rPr>
      </w:pPr>
      <w:r>
        <w:rPr>
          <w:rFonts w:hint="eastAsia"/>
          <w:lang w:eastAsia="ja-JP"/>
        </w:rPr>
        <w:t>L</w:t>
      </w:r>
      <w:r>
        <w:rPr>
          <w:lang w:eastAsia="ja-JP"/>
        </w:rPr>
        <w:t>3 measurement enhancements is not needed at all</w:t>
      </w:r>
    </w:p>
    <w:p w14:paraId="70DF48A7" w14:textId="3E3EF0FA" w:rsidR="00AE4134" w:rsidRDefault="00DF3CC0" w:rsidP="00AB6AE6">
      <w:pPr>
        <w:pStyle w:val="afc"/>
        <w:numPr>
          <w:ilvl w:val="0"/>
          <w:numId w:val="24"/>
        </w:numPr>
        <w:ind w:left="709"/>
        <w:jc w:val="both"/>
        <w:rPr>
          <w:lang w:eastAsia="ja-JP"/>
        </w:rPr>
      </w:pPr>
      <w:r>
        <w:rPr>
          <w:rFonts w:hint="eastAsia"/>
          <w:lang w:eastAsia="ja-JP"/>
        </w:rPr>
        <w:t>L</w:t>
      </w:r>
      <w:r>
        <w:rPr>
          <w:lang w:eastAsia="ja-JP"/>
        </w:rPr>
        <w:t>3 measurement enhancements can be discussed under some limitation</w:t>
      </w:r>
    </w:p>
    <w:p w14:paraId="0FAF8D7A" w14:textId="1C4225FE" w:rsidR="00DF3CC0" w:rsidRDefault="00DF3CC0" w:rsidP="00AB6AE6">
      <w:pPr>
        <w:pStyle w:val="afc"/>
        <w:numPr>
          <w:ilvl w:val="0"/>
          <w:numId w:val="24"/>
        </w:numPr>
        <w:ind w:left="709"/>
        <w:jc w:val="both"/>
        <w:rPr>
          <w:lang w:eastAsia="ja-JP"/>
        </w:rPr>
      </w:pPr>
      <w:r>
        <w:rPr>
          <w:lang w:eastAsia="ja-JP"/>
        </w:rPr>
        <w:t>The part of L3 measurement derived by L1 measurement can be discussed</w:t>
      </w:r>
    </w:p>
    <w:p w14:paraId="30B840F7" w14:textId="34157548" w:rsidR="00DF3CC0" w:rsidRDefault="00DF3CC0" w:rsidP="00AB6AE6">
      <w:pPr>
        <w:pStyle w:val="afc"/>
        <w:numPr>
          <w:ilvl w:val="0"/>
          <w:numId w:val="24"/>
        </w:numPr>
        <w:ind w:left="709"/>
        <w:jc w:val="both"/>
        <w:rPr>
          <w:lang w:eastAsia="ja-JP"/>
        </w:rPr>
      </w:pPr>
      <w:r>
        <w:rPr>
          <w:rFonts w:hint="eastAsia"/>
          <w:lang w:eastAsia="ja-JP"/>
        </w:rPr>
        <w:t>A</w:t>
      </w:r>
      <w:r>
        <w:rPr>
          <w:lang w:eastAsia="ja-JP"/>
        </w:rPr>
        <w:t>ll L3 measurement enhancements should be discussed</w:t>
      </w:r>
    </w:p>
    <w:p w14:paraId="64F35CB3" w14:textId="03FCE2E3" w:rsidR="00DF3CC0" w:rsidRDefault="00DF3CC0" w:rsidP="00AB6AE6">
      <w:pPr>
        <w:jc w:val="both"/>
        <w:rPr>
          <w:lang w:eastAsia="ja-JP"/>
        </w:rPr>
      </w:pPr>
      <w:r>
        <w:rPr>
          <w:lang w:eastAsia="ja-JP"/>
        </w:rPr>
        <w:t xml:space="preserve">Based on the objective in WID, </w:t>
      </w:r>
      <w:r w:rsidR="00AB6AE6">
        <w:rPr>
          <w:lang w:eastAsia="ja-JP"/>
        </w:rPr>
        <w:t>t</w:t>
      </w:r>
      <w:r w:rsidR="00AB6AE6" w:rsidRPr="00AB6AE6">
        <w:rPr>
          <w:lang w:eastAsia="ja-JP"/>
        </w:rPr>
        <w:t xml:space="preserve">he starting point </w:t>
      </w:r>
      <w:r w:rsidR="00AB6AE6">
        <w:rPr>
          <w:lang w:eastAsia="ja-JP"/>
        </w:rPr>
        <w:t xml:space="preserve">of L3 measurement study </w:t>
      </w:r>
      <w:r w:rsidR="00AB6AE6" w:rsidRPr="00AB6AE6">
        <w:rPr>
          <w:lang w:eastAsia="ja-JP"/>
        </w:rPr>
        <w:t>is the enhancements related to L1-RSRP measurement enhancements</w:t>
      </w:r>
      <w:r w:rsidR="00AB6AE6">
        <w:rPr>
          <w:lang w:eastAsia="ja-JP"/>
        </w:rPr>
        <w:t>. Therefore, the first step of L3 measurement enhancements study should focus on the part of L3 measurement derived by L1 measurement.</w:t>
      </w:r>
    </w:p>
    <w:p w14:paraId="1798C7FA" w14:textId="36D42624" w:rsidR="00AB6AE6" w:rsidRPr="00AB6AE6" w:rsidRDefault="00AB6AE6" w:rsidP="00AB6AE6">
      <w:pPr>
        <w:jc w:val="both"/>
        <w:rPr>
          <w:b/>
          <w:bCs/>
          <w:lang w:eastAsia="ja-JP"/>
        </w:rPr>
      </w:pPr>
      <w:r w:rsidRPr="00AB6AE6">
        <w:rPr>
          <w:rFonts w:hint="eastAsia"/>
          <w:b/>
          <w:bCs/>
          <w:lang w:eastAsia="ja-JP"/>
        </w:rPr>
        <w:t>P</w:t>
      </w:r>
      <w:r w:rsidRPr="00AB6AE6">
        <w:rPr>
          <w:b/>
          <w:bCs/>
          <w:lang w:eastAsia="ja-JP"/>
        </w:rPr>
        <w:t>roposal 1: The first step of L3 measurement enhancements study should focus on the part of L3 measurement derived by L1 measurement.</w:t>
      </w:r>
    </w:p>
    <w:p w14:paraId="7744FD17" w14:textId="62548016" w:rsidR="00444B5B" w:rsidRPr="00AB1C3A" w:rsidRDefault="338B7BC8" w:rsidP="00173080">
      <w:pPr>
        <w:pStyle w:val="1"/>
        <w:numPr>
          <w:ilvl w:val="1"/>
          <w:numId w:val="1"/>
        </w:numPr>
        <w:spacing w:after="120"/>
        <w:jc w:val="both"/>
        <w:rPr>
          <w:sz w:val="28"/>
          <w:lang w:eastAsia="ja-JP"/>
        </w:rPr>
      </w:pPr>
      <w:r w:rsidRPr="338B7BC8">
        <w:rPr>
          <w:sz w:val="28"/>
          <w:szCs w:val="28"/>
          <w:lang w:eastAsia="ja-JP"/>
        </w:rPr>
        <w:t>L3 measurement delay</w:t>
      </w:r>
      <w:r w:rsidR="00772287">
        <w:rPr>
          <w:sz w:val="28"/>
          <w:szCs w:val="28"/>
          <w:lang w:eastAsia="ja-JP"/>
        </w:rPr>
        <w:t xml:space="preserve"> analysis</w:t>
      </w:r>
    </w:p>
    <w:p w14:paraId="0431D318" w14:textId="7F1C4A8A" w:rsidR="00F66D05" w:rsidRDefault="338B7BC8" w:rsidP="00173080">
      <w:pPr>
        <w:pStyle w:val="1"/>
        <w:numPr>
          <w:ilvl w:val="2"/>
          <w:numId w:val="1"/>
        </w:numPr>
        <w:spacing w:after="120"/>
        <w:jc w:val="both"/>
        <w:rPr>
          <w:sz w:val="28"/>
          <w:lang w:eastAsia="ja-JP"/>
        </w:rPr>
      </w:pPr>
      <w:r w:rsidRPr="338B7BC8">
        <w:rPr>
          <w:sz w:val="28"/>
          <w:szCs w:val="28"/>
          <w:lang w:eastAsia="ja-JP"/>
        </w:rPr>
        <w:t>Cell Re-selection</w:t>
      </w:r>
      <w:r w:rsidR="00E2522C">
        <w:rPr>
          <w:sz w:val="28"/>
          <w:szCs w:val="28"/>
          <w:lang w:eastAsia="ja-JP"/>
        </w:rPr>
        <w:t xml:space="preserve"> and handover</w:t>
      </w:r>
      <w:r w:rsidRPr="338B7BC8">
        <w:rPr>
          <w:sz w:val="28"/>
          <w:szCs w:val="28"/>
          <w:lang w:eastAsia="ja-JP"/>
        </w:rPr>
        <w:t xml:space="preserve"> delay</w:t>
      </w:r>
    </w:p>
    <w:p w14:paraId="638BE8F2" w14:textId="067D64AD" w:rsidR="00772287" w:rsidRDefault="00772287" w:rsidP="00173080">
      <w:pPr>
        <w:jc w:val="both"/>
        <w:rPr>
          <w:lang w:eastAsia="ja-JP"/>
        </w:rPr>
      </w:pPr>
      <w:r>
        <w:rPr>
          <w:rFonts w:hint="eastAsia"/>
          <w:lang w:eastAsia="ja-JP"/>
        </w:rPr>
        <w:t>C</w:t>
      </w:r>
      <w:r>
        <w:rPr>
          <w:lang w:eastAsia="ja-JP"/>
        </w:rPr>
        <w:t xml:space="preserve">ell re-selection </w:t>
      </w:r>
      <w:r w:rsidR="00E2522C">
        <w:rPr>
          <w:lang w:eastAsia="ja-JP"/>
        </w:rPr>
        <w:t xml:space="preserve">and handover </w:t>
      </w:r>
      <w:r>
        <w:rPr>
          <w:lang w:eastAsia="ja-JP"/>
        </w:rPr>
        <w:t>delay is clearly defined only L3 measurement delay term. Therefore, it should be deprioritized.</w:t>
      </w:r>
    </w:p>
    <w:p w14:paraId="34889D9B" w14:textId="3E94CA4F" w:rsidR="00087413" w:rsidRPr="00772287" w:rsidRDefault="00087413" w:rsidP="00173080">
      <w:pPr>
        <w:jc w:val="both"/>
        <w:rPr>
          <w:b/>
          <w:bCs/>
          <w:lang w:eastAsia="ja-JP"/>
        </w:rPr>
      </w:pPr>
      <w:r w:rsidRPr="00087413">
        <w:rPr>
          <w:rFonts w:hint="eastAsia"/>
          <w:b/>
          <w:bCs/>
          <w:lang w:eastAsia="ja-JP"/>
        </w:rPr>
        <w:t>P</w:t>
      </w:r>
      <w:r w:rsidRPr="00087413">
        <w:rPr>
          <w:b/>
          <w:bCs/>
          <w:lang w:eastAsia="ja-JP"/>
        </w:rPr>
        <w:t xml:space="preserve">roposal </w:t>
      </w:r>
      <w:r w:rsidR="00772287">
        <w:rPr>
          <w:b/>
          <w:bCs/>
          <w:lang w:eastAsia="ja-JP"/>
        </w:rPr>
        <w:t>2</w:t>
      </w:r>
      <w:r w:rsidRPr="00087413">
        <w:rPr>
          <w:b/>
          <w:bCs/>
          <w:lang w:eastAsia="ja-JP"/>
        </w:rPr>
        <w:t xml:space="preserve">: </w:t>
      </w:r>
      <w:r w:rsidR="00772287" w:rsidRPr="00772287">
        <w:rPr>
          <w:rFonts w:hint="eastAsia"/>
          <w:b/>
          <w:bCs/>
          <w:lang w:eastAsia="ja-JP"/>
        </w:rPr>
        <w:t>C</w:t>
      </w:r>
      <w:r w:rsidR="00772287" w:rsidRPr="00772287">
        <w:rPr>
          <w:b/>
          <w:bCs/>
          <w:lang w:eastAsia="ja-JP"/>
        </w:rPr>
        <w:t xml:space="preserve">ell re-selection </w:t>
      </w:r>
      <w:r w:rsidR="00E2522C">
        <w:rPr>
          <w:b/>
          <w:bCs/>
          <w:lang w:eastAsia="ja-JP"/>
        </w:rPr>
        <w:t xml:space="preserve">and handover </w:t>
      </w:r>
      <w:r w:rsidR="00772287" w:rsidRPr="00772287">
        <w:rPr>
          <w:b/>
          <w:bCs/>
          <w:lang w:eastAsia="ja-JP"/>
        </w:rPr>
        <w:t>delay improvement should be deprioritized.</w:t>
      </w:r>
    </w:p>
    <w:p w14:paraId="5791BDF4" w14:textId="6DCFA4C6" w:rsidR="00087413" w:rsidRDefault="338B7BC8" w:rsidP="00173080">
      <w:pPr>
        <w:pStyle w:val="1"/>
        <w:numPr>
          <w:ilvl w:val="2"/>
          <w:numId w:val="1"/>
        </w:numPr>
        <w:spacing w:after="120"/>
        <w:jc w:val="both"/>
        <w:rPr>
          <w:sz w:val="28"/>
          <w:lang w:eastAsia="ja-JP"/>
        </w:rPr>
      </w:pPr>
      <w:r w:rsidRPr="338B7BC8">
        <w:rPr>
          <w:sz w:val="28"/>
          <w:szCs w:val="28"/>
          <w:lang w:eastAsia="ja-JP"/>
        </w:rPr>
        <w:lastRenderedPageBreak/>
        <w:t>Scaling factor for intra-frequency measurement/inter-frequency measurement without gap</w:t>
      </w:r>
    </w:p>
    <w:p w14:paraId="76FD183D" w14:textId="51F139C3" w:rsidR="00087413" w:rsidRDefault="00B53FC1" w:rsidP="00173080">
      <w:pPr>
        <w:jc w:val="both"/>
        <w:rPr>
          <w:lang w:val="en-US"/>
        </w:rPr>
      </w:pPr>
      <w:r>
        <w:rPr>
          <w:noProof/>
          <w:lang w:val="en-US" w:eastAsia="ja-JP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8C8165E" wp14:editId="30D7FA74">
                <wp:simplePos x="0" y="0"/>
                <wp:positionH relativeFrom="column">
                  <wp:posOffset>-3810</wp:posOffset>
                </wp:positionH>
                <wp:positionV relativeFrom="paragraph">
                  <wp:posOffset>378460</wp:posOffset>
                </wp:positionV>
                <wp:extent cx="6106160" cy="2941320"/>
                <wp:effectExtent l="0" t="0" r="27940" b="11430"/>
                <wp:wrapTopAndBottom/>
                <wp:docPr id="3" name="テキスト ボック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6160" cy="2941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95F444" w14:textId="77777777" w:rsidR="00B53FC1" w:rsidRPr="009C5807" w:rsidRDefault="00B53FC1" w:rsidP="00B53FC1">
                            <w:pPr>
                              <w:pStyle w:val="B1"/>
                              <w:rPr>
                                <w:lang w:val="en-US" w:eastAsia="zh-CN"/>
                              </w:rPr>
                            </w:pPr>
                            <w:r w:rsidRPr="009C5807">
                              <w:rPr>
                                <w:lang w:val="en-US"/>
                              </w:rPr>
                              <w:t>For FR2</w:t>
                            </w:r>
                            <w:r w:rsidRPr="009C5807">
                              <w:rPr>
                                <w:lang w:val="en-US" w:eastAsia="zh-CN"/>
                              </w:rPr>
                              <w:t>,</w:t>
                            </w:r>
                          </w:p>
                          <w:p w14:paraId="54C8A912" w14:textId="77777777" w:rsidR="00B53FC1" w:rsidRPr="009C5807" w:rsidRDefault="00B53FC1" w:rsidP="00B53FC1">
                            <w:pPr>
                              <w:pStyle w:val="B1"/>
                              <w:rPr>
                                <w:lang w:val="en-US" w:eastAsia="zh-CN"/>
                              </w:rPr>
                            </w:pPr>
                            <w:r w:rsidRPr="009C5807">
                              <w:tab/>
                            </w:r>
                            <w:r w:rsidRPr="009C5807">
                              <w:rPr>
                                <w:lang w:val="en-US"/>
                              </w:rPr>
                              <w:t>K</w:t>
                            </w:r>
                            <w:r w:rsidRPr="009C5807">
                              <w:rPr>
                                <w:vertAlign w:val="subscript"/>
                                <w:lang w:val="en-US"/>
                              </w:rPr>
                              <w:t>layer1_measurement</w:t>
                            </w:r>
                            <w:r w:rsidRPr="009C5807">
                              <w:rPr>
                                <w:lang w:val="en-US"/>
                              </w:rPr>
                              <w:t xml:space="preserve">=1, </w:t>
                            </w:r>
                          </w:p>
                          <w:p w14:paraId="310B059C" w14:textId="77777777" w:rsidR="00B53FC1" w:rsidRPr="008C6DE4" w:rsidRDefault="00B53FC1" w:rsidP="00B53FC1">
                            <w:pPr>
                              <w:pStyle w:val="B2"/>
                              <w:rPr>
                                <w:lang w:val="en-US"/>
                              </w:rPr>
                            </w:pPr>
                            <w:r w:rsidRPr="008C6DE4">
                              <w:rPr>
                                <w:lang w:val="en-US"/>
                              </w:rPr>
                              <w:t>-</w:t>
                            </w:r>
                            <w:r w:rsidRPr="008C6DE4">
                              <w:rPr>
                                <w:lang w:val="en-US"/>
                              </w:rPr>
                              <w:tab/>
                              <w:t xml:space="preserve">if </w:t>
                            </w:r>
                            <w:proofErr w:type="gramStart"/>
                            <w:r w:rsidRPr="008C6DE4">
                              <w:rPr>
                                <w:lang w:val="en-US"/>
                              </w:rPr>
                              <w:t>all of</w:t>
                            </w:r>
                            <w:proofErr w:type="gramEnd"/>
                            <w:r w:rsidRPr="008C6DE4">
                              <w:rPr>
                                <w:lang w:val="en-US"/>
                              </w:rPr>
                              <w:t xml:space="preserve"> the reference signals configured for RLM, BFD, CBD or L1-RSRP for beam reporting </w:t>
                            </w:r>
                            <w:r>
                              <w:rPr>
                                <w:lang w:val="en-US"/>
                              </w:rPr>
                              <w:t>on any FR2 serving frequency in the same band</w:t>
                            </w:r>
                            <w:r w:rsidRPr="008C6DE4">
                              <w:rPr>
                                <w:lang w:val="en-US"/>
                              </w:rPr>
                              <w:t xml:space="preserve"> outside measurement gap are not fully overlapped by intra-frequency SMTC occasions, or </w:t>
                            </w:r>
                          </w:p>
                          <w:p w14:paraId="0EE304FF" w14:textId="77777777" w:rsidR="00B53FC1" w:rsidRPr="008C6DE4" w:rsidRDefault="00B53FC1" w:rsidP="00B53FC1">
                            <w:pPr>
                              <w:pStyle w:val="B2"/>
                              <w:rPr>
                                <w:lang w:val="en-US"/>
                              </w:rPr>
                            </w:pPr>
                            <w:r w:rsidRPr="008C6DE4">
                              <w:rPr>
                                <w:lang w:val="en-US"/>
                              </w:rPr>
                              <w:t>-</w:t>
                            </w:r>
                            <w:r w:rsidRPr="008C6DE4">
                              <w:rPr>
                                <w:lang w:val="en-US"/>
                              </w:rPr>
                              <w:tab/>
                              <w:t xml:space="preserve">if all of the reference signal configured for RLM, BFD, CBD or L1-RSRP for beam reporting </w:t>
                            </w:r>
                            <w:r>
                              <w:rPr>
                                <w:lang w:val="en-US"/>
                              </w:rPr>
                              <w:t>on any FR2 serving frequency in the same band</w:t>
                            </w:r>
                            <w:r w:rsidRPr="008C6DE4">
                              <w:rPr>
                                <w:lang w:val="en-US"/>
                              </w:rPr>
                              <w:t xml:space="preserve"> outside measurement gap and fully-overlapped by intra-frequency SMTC occasions are not overlapped with </w:t>
                            </w:r>
                            <w:r>
                              <w:rPr>
                                <w:lang w:val="en-US"/>
                              </w:rPr>
                              <w:t xml:space="preserve">any of </w:t>
                            </w:r>
                            <w:r w:rsidRPr="008C6DE4">
                              <w:rPr>
                                <w:lang w:val="en-US"/>
                              </w:rPr>
                              <w:t xml:space="preserve">the SSB symbols </w:t>
                            </w:r>
                            <w:r>
                              <w:rPr>
                                <w:lang w:val="en-US"/>
                              </w:rPr>
                              <w:t xml:space="preserve">and the RSSI symbols, </w:t>
                            </w:r>
                            <w:r w:rsidRPr="008C6DE4">
                              <w:rPr>
                                <w:lang w:val="en-US"/>
                              </w:rPr>
                              <w:t xml:space="preserve">and 1 symbol before each consecutive SSB symbols </w:t>
                            </w:r>
                            <w:r>
                              <w:rPr>
                                <w:lang w:val="en-US"/>
                              </w:rPr>
                              <w:t xml:space="preserve">and the RSSI symbols, </w:t>
                            </w:r>
                            <w:r w:rsidRPr="008C6DE4">
                              <w:rPr>
                                <w:lang w:val="en-US"/>
                              </w:rPr>
                              <w:t xml:space="preserve">and 1 symbol after each consecutive SSB symbols </w:t>
                            </w:r>
                            <w:r>
                              <w:rPr>
                                <w:lang w:val="en-US"/>
                              </w:rPr>
                              <w:t>and the RSSI symbols</w:t>
                            </w:r>
                            <w:r w:rsidRPr="008C6DE4">
                              <w:rPr>
                                <w:lang w:val="en-US"/>
                              </w:rPr>
                              <w:t xml:space="preserve">, given that </w:t>
                            </w:r>
                            <w:r w:rsidRPr="008C6DE4">
                              <w:rPr>
                                <w:i/>
                                <w:lang w:val="en-US"/>
                              </w:rPr>
                              <w:t xml:space="preserve">SSB-ToMeasure </w:t>
                            </w:r>
                            <w:r w:rsidRPr="009B0A31">
                              <w:rPr>
                                <w:lang w:val="en-US"/>
                              </w:rPr>
                              <w:t>and</w:t>
                            </w:r>
                            <w:r>
                              <w:rPr>
                                <w:i/>
                                <w:lang w:val="en-US"/>
                              </w:rPr>
                              <w:t xml:space="preserve"> SS-RSSI-Measurement </w:t>
                            </w:r>
                            <w:r>
                              <w:rPr>
                                <w:lang w:val="en-US"/>
                              </w:rPr>
                              <w:t>are</w:t>
                            </w:r>
                            <w:r w:rsidRPr="008C6DE4">
                              <w:rPr>
                                <w:lang w:val="en-US"/>
                              </w:rPr>
                              <w:t xml:space="preserve"> configured</w:t>
                            </w:r>
                            <w:r>
                              <w:rPr>
                                <w:lang w:val="en-US"/>
                              </w:rPr>
                              <w:t xml:space="preserve">, where SSB symbols are indicated by </w:t>
                            </w:r>
                            <w:r w:rsidRPr="00DD3199">
                              <w:rPr>
                                <w:i/>
                                <w:lang w:val="en-US"/>
                              </w:rPr>
                              <w:t xml:space="preserve">SSB-ToMeasure </w:t>
                            </w:r>
                            <w:r>
                              <w:rPr>
                                <w:lang w:val="en-US"/>
                              </w:rPr>
                              <w:t xml:space="preserve">and RSSI symbols are indicated by </w:t>
                            </w:r>
                            <w:r>
                              <w:rPr>
                                <w:i/>
                                <w:lang w:val="en-US"/>
                              </w:rPr>
                              <w:t>SS-RSSI-Measurement</w:t>
                            </w:r>
                            <w:r w:rsidRPr="008C6DE4">
                              <w:rPr>
                                <w:lang w:val="en-US"/>
                              </w:rPr>
                              <w:t>;</w:t>
                            </w:r>
                          </w:p>
                          <w:p w14:paraId="36435D84" w14:textId="77777777" w:rsidR="00B53FC1" w:rsidRDefault="00B53FC1" w:rsidP="00B53FC1">
                            <w:pPr>
                              <w:pStyle w:val="B1"/>
                              <w:rPr>
                                <w:lang w:val="en-US"/>
                              </w:rPr>
                            </w:pPr>
                            <w:r w:rsidRPr="009C5807">
                              <w:tab/>
                            </w:r>
                            <w:r w:rsidRPr="009C5807">
                              <w:rPr>
                                <w:lang w:val="en-US"/>
                              </w:rPr>
                              <w:t>K</w:t>
                            </w:r>
                            <w:r w:rsidRPr="009C5807">
                              <w:rPr>
                                <w:vertAlign w:val="subscript"/>
                                <w:lang w:val="en-US"/>
                              </w:rPr>
                              <w:t>layer1_measurement</w:t>
                            </w:r>
                            <w:r w:rsidRPr="009C5807">
                              <w:rPr>
                                <w:lang w:val="en-US"/>
                              </w:rPr>
                              <w:t>=1.5, otherwise.</w:t>
                            </w:r>
                          </w:p>
                          <w:p w14:paraId="608AD022" w14:textId="50F0BD5C" w:rsidR="00B53FC1" w:rsidRPr="00B53FC1" w:rsidRDefault="00B53FC1" w:rsidP="00B53FC1">
                            <w:pPr>
                              <w:pStyle w:val="B1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ab/>
                              <w:t xml:space="preserve">If the above-mentioned reference signal configured for L1-RSRP measurement is aperiodic CSI-RS </w:t>
                            </w:r>
                            <w:r>
                              <w:t>resource</w:t>
                            </w:r>
                            <w:r>
                              <w:rPr>
                                <w:lang w:val="en-US"/>
                              </w:rPr>
                              <w:t xml:space="preserve">, </w:t>
                            </w:r>
                            <w:r>
                              <w:t>l</w:t>
                            </w:r>
                            <w:r w:rsidRPr="008C6DE4">
                              <w:t xml:space="preserve">onger </w:t>
                            </w:r>
                            <w:r>
                              <w:t>cell identification</w:t>
                            </w:r>
                            <w:r w:rsidRPr="008C6DE4">
                              <w:t xml:space="preserve"> </w:t>
                            </w:r>
                            <w:r>
                              <w:t>delay</w:t>
                            </w:r>
                            <w:r w:rsidRPr="008C6DE4">
                              <w:t xml:space="preserve"> would be expected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C8165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-.3pt;margin-top:29.8pt;width:480.8pt;height:231.6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">
                <v:textbox>
                  <w:txbxContent>
                    <w:p w14:paraId="3595F444" w14:textId="77777777" w:rsidR="00B53FC1" w:rsidRPr="009C5807" w:rsidRDefault="00B53FC1" w:rsidP="00B53FC1">
                      <w:pPr>
                        <w:pStyle w:val="B1"/>
                        <w:rPr>
                          <w:lang w:val="en-US" w:eastAsia="zh-CN"/>
                        </w:rPr>
                      </w:pPr>
                      <w:r w:rsidRPr="009C5807">
                        <w:rPr>
                          <w:lang w:val="en-US"/>
                        </w:rPr>
                        <w:t>For FR2</w:t>
                      </w:r>
                      <w:r w:rsidRPr="009C5807">
                        <w:rPr>
                          <w:lang w:val="en-US" w:eastAsia="zh-CN"/>
                        </w:rPr>
                        <w:t>,</w:t>
                      </w:r>
                    </w:p>
                    <w:p w14:paraId="54C8A912" w14:textId="77777777" w:rsidR="00B53FC1" w:rsidRPr="009C5807" w:rsidRDefault="00B53FC1" w:rsidP="00B53FC1">
                      <w:pPr>
                        <w:pStyle w:val="B1"/>
                        <w:rPr>
                          <w:lang w:val="en-US" w:eastAsia="zh-CN"/>
                        </w:rPr>
                      </w:pPr>
                      <w:r w:rsidRPr="009C5807">
                        <w:tab/>
                      </w:r>
                      <w:r w:rsidRPr="009C5807">
                        <w:rPr>
                          <w:lang w:val="en-US"/>
                        </w:rPr>
                        <w:t>K</w:t>
                      </w:r>
                      <w:r w:rsidRPr="009C5807">
                        <w:rPr>
                          <w:vertAlign w:val="subscript"/>
                          <w:lang w:val="en-US"/>
                        </w:rPr>
                        <w:t>layer1_measurement</w:t>
                      </w:r>
                      <w:r w:rsidRPr="009C5807">
                        <w:rPr>
                          <w:lang w:val="en-US"/>
                        </w:rPr>
                        <w:t xml:space="preserve">=1, </w:t>
                      </w:r>
                    </w:p>
                    <w:p w14:paraId="310B059C" w14:textId="77777777" w:rsidR="00B53FC1" w:rsidRPr="008C6DE4" w:rsidRDefault="00B53FC1" w:rsidP="00B53FC1">
                      <w:pPr>
                        <w:pStyle w:val="B2"/>
                        <w:rPr>
                          <w:lang w:val="en-US"/>
                        </w:rPr>
                      </w:pPr>
                      <w:r w:rsidRPr="008C6DE4">
                        <w:rPr>
                          <w:lang w:val="en-US"/>
                        </w:rPr>
                        <w:t>-</w:t>
                      </w:r>
                      <w:r w:rsidRPr="008C6DE4">
                        <w:rPr>
                          <w:lang w:val="en-US"/>
                        </w:rPr>
                        <w:tab/>
                        <w:t xml:space="preserve">if </w:t>
                      </w:r>
                      <w:proofErr w:type="gramStart"/>
                      <w:r w:rsidRPr="008C6DE4">
                        <w:rPr>
                          <w:lang w:val="en-US"/>
                        </w:rPr>
                        <w:t>all of</w:t>
                      </w:r>
                      <w:proofErr w:type="gramEnd"/>
                      <w:r w:rsidRPr="008C6DE4">
                        <w:rPr>
                          <w:lang w:val="en-US"/>
                        </w:rPr>
                        <w:t xml:space="preserve"> the reference signals configured for RLM, BFD, CBD or L1-RSRP for beam reporting </w:t>
                      </w:r>
                      <w:r>
                        <w:rPr>
                          <w:lang w:val="en-US"/>
                        </w:rPr>
                        <w:t>on any FR2 serving frequency in the same band</w:t>
                      </w:r>
                      <w:r w:rsidRPr="008C6DE4">
                        <w:rPr>
                          <w:lang w:val="en-US"/>
                        </w:rPr>
                        <w:t xml:space="preserve"> outside measurement gap are not fully overlapped by intra-frequency SMTC occasions, or </w:t>
                      </w:r>
                    </w:p>
                    <w:p w14:paraId="0EE304FF" w14:textId="77777777" w:rsidR="00B53FC1" w:rsidRPr="008C6DE4" w:rsidRDefault="00B53FC1" w:rsidP="00B53FC1">
                      <w:pPr>
                        <w:pStyle w:val="B2"/>
                        <w:rPr>
                          <w:lang w:val="en-US"/>
                        </w:rPr>
                      </w:pPr>
                      <w:r w:rsidRPr="008C6DE4">
                        <w:rPr>
                          <w:lang w:val="en-US"/>
                        </w:rPr>
                        <w:t>-</w:t>
                      </w:r>
                      <w:r w:rsidRPr="008C6DE4">
                        <w:rPr>
                          <w:lang w:val="en-US"/>
                        </w:rPr>
                        <w:tab/>
                        <w:t xml:space="preserve">if all of the reference signal configured for RLM, BFD, CBD or L1-RSRP for beam reporting </w:t>
                      </w:r>
                      <w:r>
                        <w:rPr>
                          <w:lang w:val="en-US"/>
                        </w:rPr>
                        <w:t>on any FR2 serving frequency in the same band</w:t>
                      </w:r>
                      <w:r w:rsidRPr="008C6DE4">
                        <w:rPr>
                          <w:lang w:val="en-US"/>
                        </w:rPr>
                        <w:t xml:space="preserve"> outside measurement gap and fully-overlapped by intra-frequency SMTC occasions are not overlapped with </w:t>
                      </w:r>
                      <w:r>
                        <w:rPr>
                          <w:lang w:val="en-US"/>
                        </w:rPr>
                        <w:t xml:space="preserve">any of </w:t>
                      </w:r>
                      <w:r w:rsidRPr="008C6DE4">
                        <w:rPr>
                          <w:lang w:val="en-US"/>
                        </w:rPr>
                        <w:t xml:space="preserve">the SSB symbols </w:t>
                      </w:r>
                      <w:r>
                        <w:rPr>
                          <w:lang w:val="en-US"/>
                        </w:rPr>
                        <w:t xml:space="preserve">and the RSSI symbols, </w:t>
                      </w:r>
                      <w:r w:rsidRPr="008C6DE4">
                        <w:rPr>
                          <w:lang w:val="en-US"/>
                        </w:rPr>
                        <w:t xml:space="preserve">and 1 symbol before each consecutive SSB symbols </w:t>
                      </w:r>
                      <w:r>
                        <w:rPr>
                          <w:lang w:val="en-US"/>
                        </w:rPr>
                        <w:t xml:space="preserve">and the RSSI symbols, </w:t>
                      </w:r>
                      <w:r w:rsidRPr="008C6DE4">
                        <w:rPr>
                          <w:lang w:val="en-US"/>
                        </w:rPr>
                        <w:t xml:space="preserve">and 1 symbol after each consecutive SSB symbols </w:t>
                      </w:r>
                      <w:r>
                        <w:rPr>
                          <w:lang w:val="en-US"/>
                        </w:rPr>
                        <w:t>and the RSSI symbols</w:t>
                      </w:r>
                      <w:r w:rsidRPr="008C6DE4">
                        <w:rPr>
                          <w:lang w:val="en-US"/>
                        </w:rPr>
                        <w:t xml:space="preserve">, given that </w:t>
                      </w:r>
                      <w:r w:rsidRPr="008C6DE4">
                        <w:rPr>
                          <w:i/>
                          <w:lang w:val="en-US"/>
                        </w:rPr>
                        <w:t xml:space="preserve">SSB-ToMeasure </w:t>
                      </w:r>
                      <w:r w:rsidRPr="009B0A31">
                        <w:rPr>
                          <w:lang w:val="en-US"/>
                        </w:rPr>
                        <w:t>and</w:t>
                      </w:r>
                      <w:r>
                        <w:rPr>
                          <w:i/>
                          <w:lang w:val="en-US"/>
                        </w:rPr>
                        <w:t xml:space="preserve"> SS-RSSI-Measurement </w:t>
                      </w:r>
                      <w:r>
                        <w:rPr>
                          <w:lang w:val="en-US"/>
                        </w:rPr>
                        <w:t>are</w:t>
                      </w:r>
                      <w:r w:rsidRPr="008C6DE4">
                        <w:rPr>
                          <w:lang w:val="en-US"/>
                        </w:rPr>
                        <w:t xml:space="preserve"> configured</w:t>
                      </w:r>
                      <w:r>
                        <w:rPr>
                          <w:lang w:val="en-US"/>
                        </w:rPr>
                        <w:t xml:space="preserve">, where SSB symbols are indicated by </w:t>
                      </w:r>
                      <w:r w:rsidRPr="00DD3199">
                        <w:rPr>
                          <w:i/>
                          <w:lang w:val="en-US"/>
                        </w:rPr>
                        <w:t xml:space="preserve">SSB-ToMeasure </w:t>
                      </w:r>
                      <w:r>
                        <w:rPr>
                          <w:lang w:val="en-US"/>
                        </w:rPr>
                        <w:t xml:space="preserve">and RSSI symbols are indicated by </w:t>
                      </w:r>
                      <w:r>
                        <w:rPr>
                          <w:i/>
                          <w:lang w:val="en-US"/>
                        </w:rPr>
                        <w:t>SS-RSSI-Measurement</w:t>
                      </w:r>
                      <w:r w:rsidRPr="008C6DE4">
                        <w:rPr>
                          <w:lang w:val="en-US"/>
                        </w:rPr>
                        <w:t>;</w:t>
                      </w:r>
                    </w:p>
                    <w:p w14:paraId="36435D84" w14:textId="77777777" w:rsidR="00B53FC1" w:rsidRDefault="00B53FC1" w:rsidP="00B53FC1">
                      <w:pPr>
                        <w:pStyle w:val="B1"/>
                        <w:rPr>
                          <w:lang w:val="en-US"/>
                        </w:rPr>
                      </w:pPr>
                      <w:r w:rsidRPr="009C5807">
                        <w:tab/>
                      </w:r>
                      <w:r w:rsidRPr="009C5807">
                        <w:rPr>
                          <w:lang w:val="en-US"/>
                        </w:rPr>
                        <w:t>K</w:t>
                      </w:r>
                      <w:r w:rsidRPr="009C5807">
                        <w:rPr>
                          <w:vertAlign w:val="subscript"/>
                          <w:lang w:val="en-US"/>
                        </w:rPr>
                        <w:t>layer1_measurement</w:t>
                      </w:r>
                      <w:r w:rsidRPr="009C5807">
                        <w:rPr>
                          <w:lang w:val="en-US"/>
                        </w:rPr>
                        <w:t>=1.5, otherwise.</w:t>
                      </w:r>
                    </w:p>
                    <w:p w14:paraId="608AD022" w14:textId="50F0BD5C" w:rsidR="00B53FC1" w:rsidRPr="00B53FC1" w:rsidRDefault="00B53FC1" w:rsidP="00B53FC1">
                      <w:pPr>
                        <w:pStyle w:val="B1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ab/>
                        <w:t xml:space="preserve">If the above-mentioned reference signal configured for L1-RSRP measurement is aperiodic CSI-RS </w:t>
                      </w:r>
                      <w:r>
                        <w:t>resource</w:t>
                      </w:r>
                      <w:r>
                        <w:rPr>
                          <w:lang w:val="en-US"/>
                        </w:rPr>
                        <w:t xml:space="preserve">, </w:t>
                      </w:r>
                      <w:r>
                        <w:t>l</w:t>
                      </w:r>
                      <w:r w:rsidRPr="008C6DE4">
                        <w:t xml:space="preserve">onger </w:t>
                      </w:r>
                      <w:r>
                        <w:t>cell identification</w:t>
                      </w:r>
                      <w:r w:rsidRPr="008C6DE4">
                        <w:t xml:space="preserve"> </w:t>
                      </w:r>
                      <w:r>
                        <w:t>delay</w:t>
                      </w:r>
                      <w:r w:rsidRPr="008C6DE4">
                        <w:t xml:space="preserve"> would be expected</w:t>
                      </w:r>
                      <w:r>
                        <w:t>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087413">
        <w:rPr>
          <w:lang w:eastAsia="ja-JP"/>
        </w:rPr>
        <w:t>For intra-frequency measurement</w:t>
      </w:r>
      <w:r>
        <w:rPr>
          <w:lang w:eastAsia="ja-JP"/>
        </w:rPr>
        <w:t xml:space="preserve"> and inter-frequency measurement without gap</w:t>
      </w:r>
      <w:r w:rsidR="00087413">
        <w:rPr>
          <w:lang w:eastAsia="ja-JP"/>
        </w:rPr>
        <w:t xml:space="preserve">, </w:t>
      </w:r>
      <w:r>
        <w:rPr>
          <w:lang w:eastAsia="ja-JP"/>
        </w:rPr>
        <w:t xml:space="preserve">the scaling factor of </w:t>
      </w:r>
      <w:r w:rsidRPr="009C5807">
        <w:rPr>
          <w:lang w:val="en-US"/>
        </w:rPr>
        <w:t>K</w:t>
      </w:r>
      <w:r w:rsidRPr="009C5807">
        <w:rPr>
          <w:vertAlign w:val="subscript"/>
          <w:lang w:val="en-US"/>
        </w:rPr>
        <w:t>layer1_measurement</w:t>
      </w:r>
      <w:r>
        <w:rPr>
          <w:lang w:val="en-US"/>
        </w:rPr>
        <w:t xml:space="preserve"> is specified as follows.</w:t>
      </w:r>
    </w:p>
    <w:p w14:paraId="5B665258" w14:textId="5D2880FD" w:rsidR="00B53FC1" w:rsidRDefault="00B53FC1" w:rsidP="00173080">
      <w:pPr>
        <w:jc w:val="both"/>
        <w:rPr>
          <w:lang w:val="en-US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 xml:space="preserve">his scaling factor </w:t>
      </w:r>
      <w:r>
        <w:rPr>
          <w:lang w:val="en-US"/>
        </w:rPr>
        <w:t>K</w:t>
      </w:r>
      <w:r>
        <w:rPr>
          <w:vertAlign w:val="subscript"/>
          <w:lang w:val="en-US"/>
        </w:rPr>
        <w:t>layer1_measurement</w:t>
      </w:r>
      <w:r>
        <w:rPr>
          <w:lang w:val="en-US"/>
        </w:rPr>
        <w:t xml:space="preserve"> is introduced because of FR2 analog beam</w:t>
      </w:r>
      <w:r w:rsidR="00083C53">
        <w:rPr>
          <w:lang w:val="en-US"/>
        </w:rPr>
        <w:t xml:space="preserve"> </w:t>
      </w:r>
      <w:r>
        <w:rPr>
          <w:lang w:val="en-US"/>
        </w:rPr>
        <w:t xml:space="preserve">characteristics. </w:t>
      </w:r>
      <w:r w:rsidR="00E2522C">
        <w:rPr>
          <w:lang w:val="en-US"/>
        </w:rPr>
        <w:t>I</w:t>
      </w:r>
      <w:r>
        <w:rPr>
          <w:lang w:val="en-US"/>
        </w:rPr>
        <w:t>f</w:t>
      </w:r>
      <w:r w:rsidR="00E2522C">
        <w:rPr>
          <w:lang w:val="en-US"/>
        </w:rPr>
        <w:t xml:space="preserve"> L3 and L1 measurement can be done simultaneously</w:t>
      </w:r>
      <w:r>
        <w:rPr>
          <w:lang w:val="en-US"/>
        </w:rPr>
        <w:t>, it can be removed or relaxed.</w:t>
      </w:r>
      <w:r w:rsidR="00E2522C">
        <w:rPr>
          <w:lang w:val="en-US"/>
        </w:rPr>
        <w:t xml:space="preserve"> It depends on the conclusion of simultaneous L3 and L1 measurement.</w:t>
      </w:r>
    </w:p>
    <w:p w14:paraId="4DFE4739" w14:textId="32A4D4ED" w:rsidR="00B53FC1" w:rsidRDefault="00B53FC1" w:rsidP="00173080">
      <w:pPr>
        <w:jc w:val="both"/>
        <w:rPr>
          <w:b/>
          <w:bCs/>
          <w:lang w:val="en-US"/>
        </w:rPr>
      </w:pPr>
      <w:r w:rsidRPr="00B53FC1">
        <w:rPr>
          <w:rFonts w:hint="eastAsia"/>
          <w:b/>
          <w:bCs/>
          <w:lang w:val="en-US" w:eastAsia="ja-JP"/>
        </w:rPr>
        <w:t>P</w:t>
      </w:r>
      <w:r w:rsidRPr="00B53FC1">
        <w:rPr>
          <w:b/>
          <w:bCs/>
          <w:lang w:val="en-US" w:eastAsia="ja-JP"/>
        </w:rPr>
        <w:t xml:space="preserve">roposal </w:t>
      </w:r>
      <w:r w:rsidR="00B37E88">
        <w:rPr>
          <w:b/>
          <w:bCs/>
          <w:lang w:val="en-US" w:eastAsia="ja-JP"/>
        </w:rPr>
        <w:t>3</w:t>
      </w:r>
      <w:r w:rsidRPr="00B53FC1">
        <w:rPr>
          <w:b/>
          <w:bCs/>
          <w:lang w:val="en-US" w:eastAsia="ja-JP"/>
        </w:rPr>
        <w:t xml:space="preserve">: </w:t>
      </w:r>
      <w:r w:rsidR="00E2522C" w:rsidRPr="00E2522C">
        <w:rPr>
          <w:b/>
          <w:bCs/>
          <w:lang w:eastAsia="ja-JP"/>
        </w:rPr>
        <w:t xml:space="preserve">If L3 and L1 measurement can be done simultaneously, </w:t>
      </w:r>
      <w:r w:rsidR="00E2522C" w:rsidRPr="00E2522C">
        <w:rPr>
          <w:b/>
          <w:bCs/>
          <w:lang w:val="en-US"/>
        </w:rPr>
        <w:t>K</w:t>
      </w:r>
      <w:r w:rsidR="00E2522C" w:rsidRPr="00E2522C">
        <w:rPr>
          <w:b/>
          <w:bCs/>
          <w:vertAlign w:val="subscript"/>
          <w:lang w:val="en-US"/>
        </w:rPr>
        <w:t>layer1_measurement</w:t>
      </w:r>
      <w:r w:rsidR="00E2522C" w:rsidRPr="00E2522C">
        <w:rPr>
          <w:b/>
          <w:bCs/>
          <w:lang w:eastAsia="ja-JP"/>
        </w:rPr>
        <w:t xml:space="preserve"> can be removed or relaxed. It depends on the conclusion of simultaneous L3 and L1 measurement.</w:t>
      </w:r>
    </w:p>
    <w:p w14:paraId="5B9F65DA" w14:textId="3D047BFC" w:rsidR="006C674B" w:rsidRDefault="00770473" w:rsidP="00173080">
      <w:pPr>
        <w:pStyle w:val="1"/>
        <w:numPr>
          <w:ilvl w:val="0"/>
          <w:numId w:val="1"/>
        </w:numPr>
        <w:jc w:val="both"/>
        <w:rPr>
          <w:lang w:eastAsia="ja-JP"/>
        </w:rPr>
      </w:pPr>
      <w:r w:rsidRPr="00891A01">
        <w:rPr>
          <w:rFonts w:hint="eastAsia"/>
          <w:lang w:eastAsia="ja-JP"/>
        </w:rPr>
        <w:t>Conclusion</w:t>
      </w:r>
    </w:p>
    <w:p w14:paraId="2DB8B618" w14:textId="485DF20E" w:rsidR="007E02AD" w:rsidRDefault="008F10E2" w:rsidP="00173080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>In this contribution, we propose</w:t>
      </w:r>
      <w:r w:rsidR="00BE6802">
        <w:rPr>
          <w:lang w:eastAsia="ja-JP"/>
        </w:rPr>
        <w:t>d</w:t>
      </w:r>
      <w:r>
        <w:rPr>
          <w:lang w:eastAsia="ja-JP"/>
        </w:rPr>
        <w:t xml:space="preserve"> our views on </w:t>
      </w:r>
      <w:r w:rsidR="00F72569" w:rsidRPr="00F72569">
        <w:rPr>
          <w:lang w:eastAsia="ja-JP"/>
        </w:rPr>
        <w:t xml:space="preserve">FR2 </w:t>
      </w:r>
      <w:proofErr w:type="gramStart"/>
      <w:r w:rsidR="00F72569" w:rsidRPr="00F72569">
        <w:rPr>
          <w:lang w:eastAsia="ja-JP"/>
        </w:rPr>
        <w:t>multi Rx</w:t>
      </w:r>
      <w:proofErr w:type="gramEnd"/>
      <w:r w:rsidR="00F72569" w:rsidRPr="00F72569">
        <w:rPr>
          <w:lang w:eastAsia="ja-JP"/>
        </w:rPr>
        <w:t xml:space="preserve"> chain DL reception</w:t>
      </w:r>
      <w:r w:rsidR="00A93D3C" w:rsidRPr="00A93D3C">
        <w:rPr>
          <w:lang w:eastAsia="ja-JP"/>
        </w:rPr>
        <w:t xml:space="preserve"> requirements</w:t>
      </w:r>
      <w:r w:rsidR="00BE6802">
        <w:rPr>
          <w:lang w:eastAsia="ja-JP"/>
        </w:rPr>
        <w:t>.</w:t>
      </w:r>
    </w:p>
    <w:p w14:paraId="144E0B0D" w14:textId="5609E6A2" w:rsidR="001E0705" w:rsidRDefault="00B37E88" w:rsidP="000360AF">
      <w:pPr>
        <w:jc w:val="both"/>
        <w:rPr>
          <w:b/>
          <w:bCs/>
          <w:lang w:eastAsia="ja-JP"/>
        </w:rPr>
      </w:pPr>
      <w:r w:rsidRPr="00AB6AE6">
        <w:rPr>
          <w:rFonts w:hint="eastAsia"/>
          <w:b/>
          <w:bCs/>
          <w:lang w:eastAsia="ja-JP"/>
        </w:rPr>
        <w:t>P</w:t>
      </w:r>
      <w:r w:rsidRPr="00AB6AE6">
        <w:rPr>
          <w:b/>
          <w:bCs/>
          <w:lang w:eastAsia="ja-JP"/>
        </w:rPr>
        <w:t>roposal 1: The first step of L3 measurement enhancements study should focus on the part of L3 measurement derived by L1 measurement.</w:t>
      </w:r>
    </w:p>
    <w:p w14:paraId="54E1B5F5" w14:textId="4B3756EB" w:rsidR="00B37E88" w:rsidRDefault="00B37E88" w:rsidP="000360AF">
      <w:pPr>
        <w:jc w:val="both"/>
        <w:rPr>
          <w:b/>
          <w:bCs/>
          <w:lang w:eastAsia="ja-JP"/>
        </w:rPr>
      </w:pPr>
      <w:r w:rsidRPr="00087413">
        <w:rPr>
          <w:rFonts w:hint="eastAsia"/>
          <w:b/>
          <w:bCs/>
          <w:lang w:eastAsia="ja-JP"/>
        </w:rPr>
        <w:t>P</w:t>
      </w:r>
      <w:r w:rsidRPr="00087413">
        <w:rPr>
          <w:b/>
          <w:bCs/>
          <w:lang w:eastAsia="ja-JP"/>
        </w:rPr>
        <w:t xml:space="preserve">roposal </w:t>
      </w:r>
      <w:r>
        <w:rPr>
          <w:b/>
          <w:bCs/>
          <w:lang w:eastAsia="ja-JP"/>
        </w:rPr>
        <w:t>2</w:t>
      </w:r>
      <w:r w:rsidRPr="00087413">
        <w:rPr>
          <w:b/>
          <w:bCs/>
          <w:lang w:eastAsia="ja-JP"/>
        </w:rPr>
        <w:t xml:space="preserve">: </w:t>
      </w:r>
      <w:r w:rsidRPr="00772287">
        <w:rPr>
          <w:rFonts w:hint="eastAsia"/>
          <w:b/>
          <w:bCs/>
          <w:lang w:eastAsia="ja-JP"/>
        </w:rPr>
        <w:t>C</w:t>
      </w:r>
      <w:r w:rsidRPr="00772287">
        <w:rPr>
          <w:b/>
          <w:bCs/>
          <w:lang w:eastAsia="ja-JP"/>
        </w:rPr>
        <w:t xml:space="preserve">ell re-selection </w:t>
      </w:r>
      <w:r>
        <w:rPr>
          <w:b/>
          <w:bCs/>
          <w:lang w:eastAsia="ja-JP"/>
        </w:rPr>
        <w:t xml:space="preserve">and handover </w:t>
      </w:r>
      <w:r w:rsidRPr="00772287">
        <w:rPr>
          <w:b/>
          <w:bCs/>
          <w:lang w:eastAsia="ja-JP"/>
        </w:rPr>
        <w:t>delay improvement should be deprioritized.</w:t>
      </w:r>
    </w:p>
    <w:p w14:paraId="250E5535" w14:textId="31E791F2" w:rsidR="00B37E88" w:rsidRPr="001E0705" w:rsidRDefault="00B37E88" w:rsidP="000360AF">
      <w:pPr>
        <w:jc w:val="both"/>
        <w:rPr>
          <w:b/>
          <w:bCs/>
          <w:lang w:val="en-US"/>
        </w:rPr>
      </w:pPr>
      <w:r w:rsidRPr="00B53FC1">
        <w:rPr>
          <w:rFonts w:hint="eastAsia"/>
          <w:b/>
          <w:bCs/>
          <w:lang w:val="en-US" w:eastAsia="ja-JP"/>
        </w:rPr>
        <w:t>P</w:t>
      </w:r>
      <w:r w:rsidRPr="00B53FC1">
        <w:rPr>
          <w:b/>
          <w:bCs/>
          <w:lang w:val="en-US" w:eastAsia="ja-JP"/>
        </w:rPr>
        <w:t xml:space="preserve">roposal </w:t>
      </w:r>
      <w:r>
        <w:rPr>
          <w:b/>
          <w:bCs/>
          <w:lang w:val="en-US" w:eastAsia="ja-JP"/>
        </w:rPr>
        <w:t>3</w:t>
      </w:r>
      <w:r w:rsidRPr="00B53FC1">
        <w:rPr>
          <w:b/>
          <w:bCs/>
          <w:lang w:val="en-US" w:eastAsia="ja-JP"/>
        </w:rPr>
        <w:t xml:space="preserve">: </w:t>
      </w:r>
      <w:r w:rsidRPr="00E2522C">
        <w:rPr>
          <w:b/>
          <w:bCs/>
          <w:lang w:eastAsia="ja-JP"/>
        </w:rPr>
        <w:t xml:space="preserve">If L3 and L1 measurement can be done simultaneously, </w:t>
      </w:r>
      <w:r w:rsidRPr="00E2522C">
        <w:rPr>
          <w:b/>
          <w:bCs/>
          <w:lang w:val="en-US"/>
        </w:rPr>
        <w:t>K</w:t>
      </w:r>
      <w:r w:rsidRPr="00E2522C">
        <w:rPr>
          <w:b/>
          <w:bCs/>
          <w:vertAlign w:val="subscript"/>
          <w:lang w:val="en-US"/>
        </w:rPr>
        <w:t>layer1_measurement</w:t>
      </w:r>
      <w:r w:rsidRPr="00E2522C">
        <w:rPr>
          <w:b/>
          <w:bCs/>
          <w:lang w:eastAsia="ja-JP"/>
        </w:rPr>
        <w:t xml:space="preserve"> can be removed or relaxed. It depends on the conclusion of simultaneous L3 and L1 measurement.</w:t>
      </w:r>
    </w:p>
    <w:p w14:paraId="7CF87B45" w14:textId="6DDEFFC5" w:rsidR="009D1BE4" w:rsidRDefault="338B7BC8" w:rsidP="00173080">
      <w:pPr>
        <w:pStyle w:val="1"/>
        <w:jc w:val="both"/>
        <w:rPr>
          <w:lang w:eastAsia="ja-JP"/>
        </w:rPr>
      </w:pPr>
      <w:r w:rsidRPr="338B7BC8">
        <w:rPr>
          <w:lang w:eastAsia="ja-JP"/>
        </w:rPr>
        <w:t>References</w:t>
      </w:r>
    </w:p>
    <w:p w14:paraId="37495086" w14:textId="6780F294" w:rsidR="0052753D" w:rsidRPr="00CB1FCB" w:rsidRDefault="338B7BC8" w:rsidP="00173080">
      <w:pPr>
        <w:jc w:val="both"/>
        <w:rPr>
          <w:rFonts w:eastAsia="Malgun Gothic"/>
          <w:lang w:eastAsia="ko-KR"/>
        </w:rPr>
      </w:pPr>
      <w:r w:rsidRPr="338B7BC8">
        <w:rPr>
          <w:lang w:eastAsia="ja-JP"/>
        </w:rPr>
        <w:t xml:space="preserve">[1] </w:t>
      </w:r>
      <w:r w:rsidRPr="338B7BC8">
        <w:rPr>
          <w:rFonts w:eastAsia="Malgun Gothic"/>
          <w:lang w:eastAsia="ko-KR"/>
        </w:rPr>
        <w:t>3GPP, R4-221</w:t>
      </w:r>
      <w:r w:rsidR="00B37E88">
        <w:rPr>
          <w:rFonts w:eastAsia="Malgun Gothic"/>
          <w:lang w:eastAsia="ko-KR"/>
        </w:rPr>
        <w:t>7246</w:t>
      </w:r>
      <w:r w:rsidRPr="338B7BC8">
        <w:rPr>
          <w:rFonts w:eastAsia="Malgun Gothic"/>
          <w:lang w:eastAsia="ko-KR"/>
        </w:rPr>
        <w:t>, vivo, “</w:t>
      </w:r>
      <w:r w:rsidR="00B37E88" w:rsidRPr="00B37E88">
        <w:rPr>
          <w:rFonts w:eastAsia="Malgun Gothic"/>
          <w:lang w:eastAsia="ko-KR"/>
        </w:rPr>
        <w:t>WF on RRM impacts and general aspects for multi-Rx</w:t>
      </w:r>
      <w:r w:rsidRPr="338B7BC8">
        <w:rPr>
          <w:rFonts w:eastAsia="Malgun Gothic"/>
          <w:lang w:eastAsia="ko-KR"/>
        </w:rPr>
        <w:t>”.</w:t>
      </w:r>
      <w:bookmarkEnd w:id="0"/>
    </w:p>
    <w:sectPr w:rsidR="0052753D" w:rsidRPr="00CB1FCB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D9832" w14:textId="77777777" w:rsidR="0044238D" w:rsidRDefault="0044238D">
      <w:r>
        <w:separator/>
      </w:r>
    </w:p>
  </w:endnote>
  <w:endnote w:type="continuationSeparator" w:id="0">
    <w:p w14:paraId="0BF7611C" w14:textId="77777777" w:rsidR="0044238D" w:rsidRDefault="00442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AD89C" w14:textId="77777777" w:rsidR="0044238D" w:rsidRDefault="0044238D">
      <w:r>
        <w:separator/>
      </w:r>
    </w:p>
  </w:footnote>
  <w:footnote w:type="continuationSeparator" w:id="0">
    <w:p w14:paraId="5B87C0F4" w14:textId="77777777" w:rsidR="0044238D" w:rsidRDefault="004423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01561"/>
    <w:multiLevelType w:val="hybridMultilevel"/>
    <w:tmpl w:val="B1129E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7387A0E"/>
    <w:multiLevelType w:val="hybridMultilevel"/>
    <w:tmpl w:val="95AC96CA"/>
    <w:lvl w:ilvl="0" w:tplc="2DC8A23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D40E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468A5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9E43B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7C092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A09E5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CFF4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FA98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E495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E4E3372"/>
    <w:multiLevelType w:val="hybridMultilevel"/>
    <w:tmpl w:val="C8088C04"/>
    <w:lvl w:ilvl="0" w:tplc="DB0CE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5A80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887F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5CBD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BC4D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B41C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ACB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28A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4090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3AB5759D"/>
    <w:multiLevelType w:val="hybridMultilevel"/>
    <w:tmpl w:val="A82AC7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22E238C"/>
    <w:multiLevelType w:val="hybridMultilevel"/>
    <w:tmpl w:val="F0DE2BD8"/>
    <w:lvl w:ilvl="0" w:tplc="4A200AC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85CF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A8936A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A467C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72C7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7A1DF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D2A6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381B8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3A57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4997200"/>
    <w:multiLevelType w:val="hybridMultilevel"/>
    <w:tmpl w:val="6F14C538"/>
    <w:lvl w:ilvl="0" w:tplc="95509D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42605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0E6F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F4D0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98D9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884E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C4687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94B0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34668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D5E5EB9"/>
    <w:multiLevelType w:val="hybridMultilevel"/>
    <w:tmpl w:val="3CAC0C38"/>
    <w:lvl w:ilvl="0" w:tplc="20888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1AD832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A6B50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2CFC00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16C1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EE0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8C01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643E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4EFB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E597699"/>
    <w:multiLevelType w:val="hybridMultilevel"/>
    <w:tmpl w:val="9870A8C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540C179F"/>
    <w:multiLevelType w:val="hybridMultilevel"/>
    <w:tmpl w:val="DE9E0514"/>
    <w:lvl w:ilvl="0" w:tplc="1040DE5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924E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ECA0B2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9C6AC0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942FE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7AB8D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4E7D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26EC5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E444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4CC6AE3"/>
    <w:multiLevelType w:val="multilevel"/>
    <w:tmpl w:val="49AEF0D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CB67218"/>
    <w:multiLevelType w:val="hybridMultilevel"/>
    <w:tmpl w:val="B8FC4B06"/>
    <w:lvl w:ilvl="0" w:tplc="7448832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71F2E390">
      <w:start w:val="206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9AFC4846">
      <w:start w:val="206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F7C00984">
      <w:start w:val="206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6FCA22E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2778A12E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FD0422E6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4ECA028A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B6EE5760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3" w15:restartNumberingAfterBreak="0">
    <w:nsid w:val="5E42527C"/>
    <w:multiLevelType w:val="hybridMultilevel"/>
    <w:tmpl w:val="672EB546"/>
    <w:lvl w:ilvl="0" w:tplc="BF06E05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DE2F98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70E5D0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FBB86910">
      <w:start w:val="110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826944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BCAA5F56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F2DEE6A0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49A717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0885B4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4" w15:restartNumberingAfterBreak="0">
    <w:nsid w:val="608F2BB4"/>
    <w:multiLevelType w:val="hybridMultilevel"/>
    <w:tmpl w:val="825EC196"/>
    <w:lvl w:ilvl="0" w:tplc="2BB0435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AEFA42B4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888E2A7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2C286474">
      <w:start w:val="206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36C81C1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EFD4549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C660F15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1764A3A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0D6E714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5" w15:restartNumberingAfterBreak="0">
    <w:nsid w:val="69DD0DF2"/>
    <w:multiLevelType w:val="hybridMultilevel"/>
    <w:tmpl w:val="2EFE1AA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124" w:hanging="420"/>
      </w:pPr>
      <w:rPr>
        <w:rFonts w:ascii="Calibri" w:hAnsi="Calibri" w:hint="default"/>
      </w:rPr>
    </w:lvl>
    <w:lvl w:ilvl="2" w:tplc="0A34DD6C">
      <w:start w:val="1"/>
      <w:numFmt w:val="bullet"/>
      <w:lvlText w:val="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6CC3457B"/>
    <w:multiLevelType w:val="hybridMultilevel"/>
    <w:tmpl w:val="79566712"/>
    <w:lvl w:ilvl="0" w:tplc="BEB244E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C60D9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32177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58C7E0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7498D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4E1F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CA5C8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D681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0014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3833577"/>
    <w:multiLevelType w:val="hybridMultilevel"/>
    <w:tmpl w:val="C2281974"/>
    <w:lvl w:ilvl="0" w:tplc="CE5079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18DD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AC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3480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B279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564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362A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CE63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D6FC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48A12AC"/>
    <w:multiLevelType w:val="hybridMultilevel"/>
    <w:tmpl w:val="FFAAC8D2"/>
    <w:lvl w:ilvl="0" w:tplc="C4AA669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902F3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82CB00">
      <w:start w:val="2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C81D0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68B8F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FC53A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D44D1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4236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1AC5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59C218D"/>
    <w:multiLevelType w:val="hybridMultilevel"/>
    <w:tmpl w:val="87AAF0E0"/>
    <w:lvl w:ilvl="0" w:tplc="8034EAE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B64E473C">
      <w:start w:val="206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45005C44">
      <w:start w:val="206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184A315C">
      <w:start w:val="206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1E69078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998231E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EE4CFA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FED4AED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F078E9A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0" w15:restartNumberingAfterBreak="0">
    <w:nsid w:val="75B91CB1"/>
    <w:multiLevelType w:val="hybridMultilevel"/>
    <w:tmpl w:val="2744CE92"/>
    <w:lvl w:ilvl="0" w:tplc="206ADE6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77D2730C"/>
    <w:multiLevelType w:val="hybridMultilevel"/>
    <w:tmpl w:val="B90C8C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9620701"/>
    <w:multiLevelType w:val="hybridMultilevel"/>
    <w:tmpl w:val="BCD0FC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C220651"/>
    <w:multiLevelType w:val="hybridMultilevel"/>
    <w:tmpl w:val="0FFECEF4"/>
    <w:lvl w:ilvl="0" w:tplc="E8B6509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1708F0E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1F264C6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5687286">
      <w:start w:val="206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228EE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678FD46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19C2DE0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D86D24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9C48F3C0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12"/>
  </w:num>
  <w:num w:numId="3">
    <w:abstractNumId w:val="14"/>
  </w:num>
  <w:num w:numId="4">
    <w:abstractNumId w:val="19"/>
  </w:num>
  <w:num w:numId="5">
    <w:abstractNumId w:val="18"/>
  </w:num>
  <w:num w:numId="6">
    <w:abstractNumId w:val="13"/>
  </w:num>
  <w:num w:numId="7">
    <w:abstractNumId w:val="17"/>
  </w:num>
  <w:num w:numId="8">
    <w:abstractNumId w:val="5"/>
  </w:num>
  <w:num w:numId="9">
    <w:abstractNumId w:val="9"/>
  </w:num>
  <w:num w:numId="10">
    <w:abstractNumId w:val="6"/>
  </w:num>
  <w:num w:numId="11">
    <w:abstractNumId w:val="1"/>
  </w:num>
  <w:num w:numId="12">
    <w:abstractNumId w:val="7"/>
  </w:num>
  <w:num w:numId="13">
    <w:abstractNumId w:val="20"/>
  </w:num>
  <w:num w:numId="14">
    <w:abstractNumId w:val="16"/>
  </w:num>
  <w:num w:numId="15">
    <w:abstractNumId w:val="23"/>
  </w:num>
  <w:num w:numId="16">
    <w:abstractNumId w:val="2"/>
  </w:num>
  <w:num w:numId="17">
    <w:abstractNumId w:val="11"/>
  </w:num>
  <w:num w:numId="18">
    <w:abstractNumId w:val="0"/>
  </w:num>
  <w:num w:numId="19">
    <w:abstractNumId w:val="15"/>
  </w:num>
  <w:num w:numId="20">
    <w:abstractNumId w:val="8"/>
  </w:num>
  <w:num w:numId="21">
    <w:abstractNumId w:val="3"/>
  </w:num>
  <w:num w:numId="22">
    <w:abstractNumId w:val="21"/>
  </w:num>
  <w:num w:numId="23">
    <w:abstractNumId w:val="4"/>
  </w:num>
  <w:num w:numId="24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21E2"/>
    <w:rsid w:val="000027ED"/>
    <w:rsid w:val="000034CD"/>
    <w:rsid w:val="0000371F"/>
    <w:rsid w:val="0000379E"/>
    <w:rsid w:val="000037AF"/>
    <w:rsid w:val="00003C52"/>
    <w:rsid w:val="000040BD"/>
    <w:rsid w:val="00004537"/>
    <w:rsid w:val="0000685F"/>
    <w:rsid w:val="000073C3"/>
    <w:rsid w:val="00007948"/>
    <w:rsid w:val="00010982"/>
    <w:rsid w:val="00011BF2"/>
    <w:rsid w:val="000128F2"/>
    <w:rsid w:val="00013771"/>
    <w:rsid w:val="000162D1"/>
    <w:rsid w:val="00017799"/>
    <w:rsid w:val="00017D21"/>
    <w:rsid w:val="0002036D"/>
    <w:rsid w:val="00020852"/>
    <w:rsid w:val="0002191D"/>
    <w:rsid w:val="00021CC8"/>
    <w:rsid w:val="00021E68"/>
    <w:rsid w:val="000233B8"/>
    <w:rsid w:val="00023A17"/>
    <w:rsid w:val="00025905"/>
    <w:rsid w:val="000266A0"/>
    <w:rsid w:val="00027D1A"/>
    <w:rsid w:val="00030379"/>
    <w:rsid w:val="00030E6C"/>
    <w:rsid w:val="0003154D"/>
    <w:rsid w:val="00031C1D"/>
    <w:rsid w:val="00031C90"/>
    <w:rsid w:val="0003248B"/>
    <w:rsid w:val="00034C48"/>
    <w:rsid w:val="000360AF"/>
    <w:rsid w:val="000419BA"/>
    <w:rsid w:val="00041A95"/>
    <w:rsid w:val="000427CB"/>
    <w:rsid w:val="000448C2"/>
    <w:rsid w:val="000456D7"/>
    <w:rsid w:val="00045CBD"/>
    <w:rsid w:val="00046408"/>
    <w:rsid w:val="00047943"/>
    <w:rsid w:val="00047DDF"/>
    <w:rsid w:val="00047EC7"/>
    <w:rsid w:val="0005300E"/>
    <w:rsid w:val="000554DC"/>
    <w:rsid w:val="00055F1F"/>
    <w:rsid w:val="000565C4"/>
    <w:rsid w:val="000601CD"/>
    <w:rsid w:val="00060AF9"/>
    <w:rsid w:val="000612D1"/>
    <w:rsid w:val="000621A8"/>
    <w:rsid w:val="00064B3E"/>
    <w:rsid w:val="00065F1C"/>
    <w:rsid w:val="00066891"/>
    <w:rsid w:val="0006768C"/>
    <w:rsid w:val="00067731"/>
    <w:rsid w:val="00071032"/>
    <w:rsid w:val="00073860"/>
    <w:rsid w:val="00075B66"/>
    <w:rsid w:val="000766B3"/>
    <w:rsid w:val="000820DA"/>
    <w:rsid w:val="00083C53"/>
    <w:rsid w:val="000840C6"/>
    <w:rsid w:val="00085B82"/>
    <w:rsid w:val="00086E6E"/>
    <w:rsid w:val="00087322"/>
    <w:rsid w:val="00087413"/>
    <w:rsid w:val="000911E4"/>
    <w:rsid w:val="000913EC"/>
    <w:rsid w:val="00093E7E"/>
    <w:rsid w:val="00095722"/>
    <w:rsid w:val="00095795"/>
    <w:rsid w:val="000978C3"/>
    <w:rsid w:val="00097B52"/>
    <w:rsid w:val="00097D22"/>
    <w:rsid w:val="000A06CF"/>
    <w:rsid w:val="000A2C7E"/>
    <w:rsid w:val="000A409E"/>
    <w:rsid w:val="000A45AC"/>
    <w:rsid w:val="000A5EF9"/>
    <w:rsid w:val="000A6235"/>
    <w:rsid w:val="000A65BC"/>
    <w:rsid w:val="000A7F9C"/>
    <w:rsid w:val="000B02D4"/>
    <w:rsid w:val="000B0E72"/>
    <w:rsid w:val="000B465F"/>
    <w:rsid w:val="000B6115"/>
    <w:rsid w:val="000B6723"/>
    <w:rsid w:val="000B6E44"/>
    <w:rsid w:val="000B733F"/>
    <w:rsid w:val="000C0142"/>
    <w:rsid w:val="000C082C"/>
    <w:rsid w:val="000C0846"/>
    <w:rsid w:val="000C20DB"/>
    <w:rsid w:val="000C2D28"/>
    <w:rsid w:val="000C3691"/>
    <w:rsid w:val="000C37E4"/>
    <w:rsid w:val="000C5893"/>
    <w:rsid w:val="000C5FC4"/>
    <w:rsid w:val="000C710C"/>
    <w:rsid w:val="000D0AFE"/>
    <w:rsid w:val="000D1F67"/>
    <w:rsid w:val="000D380D"/>
    <w:rsid w:val="000D4510"/>
    <w:rsid w:val="000D5153"/>
    <w:rsid w:val="000D6CFC"/>
    <w:rsid w:val="000D718D"/>
    <w:rsid w:val="000D748C"/>
    <w:rsid w:val="000E01D4"/>
    <w:rsid w:val="000E198C"/>
    <w:rsid w:val="000E1D6A"/>
    <w:rsid w:val="000E2708"/>
    <w:rsid w:val="000E3D6D"/>
    <w:rsid w:val="000E434A"/>
    <w:rsid w:val="000E441C"/>
    <w:rsid w:val="000E6DEC"/>
    <w:rsid w:val="000F0698"/>
    <w:rsid w:val="000F22CE"/>
    <w:rsid w:val="000F2DF3"/>
    <w:rsid w:val="000F3C2A"/>
    <w:rsid w:val="000F3F08"/>
    <w:rsid w:val="000F5102"/>
    <w:rsid w:val="000F698B"/>
    <w:rsid w:val="000F6F65"/>
    <w:rsid w:val="000F7E86"/>
    <w:rsid w:val="0010127A"/>
    <w:rsid w:val="001020BC"/>
    <w:rsid w:val="0010324A"/>
    <w:rsid w:val="00103B38"/>
    <w:rsid w:val="00106334"/>
    <w:rsid w:val="001063BE"/>
    <w:rsid w:val="00106A9F"/>
    <w:rsid w:val="0010728D"/>
    <w:rsid w:val="001072A8"/>
    <w:rsid w:val="001073FF"/>
    <w:rsid w:val="0011424E"/>
    <w:rsid w:val="00115B49"/>
    <w:rsid w:val="00117291"/>
    <w:rsid w:val="00123571"/>
    <w:rsid w:val="00123B5C"/>
    <w:rsid w:val="00124082"/>
    <w:rsid w:val="00126264"/>
    <w:rsid w:val="001301B1"/>
    <w:rsid w:val="00130E89"/>
    <w:rsid w:val="00132D36"/>
    <w:rsid w:val="00134CB5"/>
    <w:rsid w:val="001357DA"/>
    <w:rsid w:val="00141A2F"/>
    <w:rsid w:val="00142339"/>
    <w:rsid w:val="00142771"/>
    <w:rsid w:val="00142E27"/>
    <w:rsid w:val="0014440A"/>
    <w:rsid w:val="00145505"/>
    <w:rsid w:val="0015082A"/>
    <w:rsid w:val="00152C08"/>
    <w:rsid w:val="00153528"/>
    <w:rsid w:val="00153E28"/>
    <w:rsid w:val="00154A10"/>
    <w:rsid w:val="0015697F"/>
    <w:rsid w:val="00160A47"/>
    <w:rsid w:val="00160B00"/>
    <w:rsid w:val="001616C9"/>
    <w:rsid w:val="00162698"/>
    <w:rsid w:val="00162F78"/>
    <w:rsid w:val="0016310D"/>
    <w:rsid w:val="001643AC"/>
    <w:rsid w:val="00165362"/>
    <w:rsid w:val="001654B3"/>
    <w:rsid w:val="00170344"/>
    <w:rsid w:val="001708D0"/>
    <w:rsid w:val="00171D07"/>
    <w:rsid w:val="00172994"/>
    <w:rsid w:val="00173080"/>
    <w:rsid w:val="00173A44"/>
    <w:rsid w:val="0017516C"/>
    <w:rsid w:val="001751BF"/>
    <w:rsid w:val="0017539A"/>
    <w:rsid w:val="00175AB9"/>
    <w:rsid w:val="00181060"/>
    <w:rsid w:val="00181D66"/>
    <w:rsid w:val="00182304"/>
    <w:rsid w:val="0018379B"/>
    <w:rsid w:val="001848A8"/>
    <w:rsid w:val="00184EFC"/>
    <w:rsid w:val="0018585B"/>
    <w:rsid w:val="001918D7"/>
    <w:rsid w:val="00191CA1"/>
    <w:rsid w:val="00192CE3"/>
    <w:rsid w:val="00193116"/>
    <w:rsid w:val="00196957"/>
    <w:rsid w:val="001A08AA"/>
    <w:rsid w:val="001A298D"/>
    <w:rsid w:val="001A2A4D"/>
    <w:rsid w:val="001A3120"/>
    <w:rsid w:val="001A3291"/>
    <w:rsid w:val="001A5A88"/>
    <w:rsid w:val="001B0237"/>
    <w:rsid w:val="001B12EB"/>
    <w:rsid w:val="001B1C3C"/>
    <w:rsid w:val="001B284A"/>
    <w:rsid w:val="001B3190"/>
    <w:rsid w:val="001B4EA7"/>
    <w:rsid w:val="001B6818"/>
    <w:rsid w:val="001C291C"/>
    <w:rsid w:val="001C3159"/>
    <w:rsid w:val="001C3A35"/>
    <w:rsid w:val="001C5DBB"/>
    <w:rsid w:val="001C602C"/>
    <w:rsid w:val="001C67F1"/>
    <w:rsid w:val="001C7645"/>
    <w:rsid w:val="001D3283"/>
    <w:rsid w:val="001D5FAC"/>
    <w:rsid w:val="001D61DA"/>
    <w:rsid w:val="001D6D1A"/>
    <w:rsid w:val="001D7E18"/>
    <w:rsid w:val="001E0240"/>
    <w:rsid w:val="001E0705"/>
    <w:rsid w:val="001E073C"/>
    <w:rsid w:val="001E0C02"/>
    <w:rsid w:val="001E5108"/>
    <w:rsid w:val="001E7AB9"/>
    <w:rsid w:val="001F109F"/>
    <w:rsid w:val="001F2D35"/>
    <w:rsid w:val="001F51BB"/>
    <w:rsid w:val="001F787F"/>
    <w:rsid w:val="00200178"/>
    <w:rsid w:val="002029A6"/>
    <w:rsid w:val="00203442"/>
    <w:rsid w:val="0020352D"/>
    <w:rsid w:val="0020374C"/>
    <w:rsid w:val="002045C1"/>
    <w:rsid w:val="00205782"/>
    <w:rsid w:val="00205968"/>
    <w:rsid w:val="002064FA"/>
    <w:rsid w:val="00207DB7"/>
    <w:rsid w:val="002106C8"/>
    <w:rsid w:val="002114F4"/>
    <w:rsid w:val="00211DCE"/>
    <w:rsid w:val="00212373"/>
    <w:rsid w:val="00212DBF"/>
    <w:rsid w:val="00213548"/>
    <w:rsid w:val="002138EA"/>
    <w:rsid w:val="00214859"/>
    <w:rsid w:val="00214FBD"/>
    <w:rsid w:val="002159E6"/>
    <w:rsid w:val="00222897"/>
    <w:rsid w:val="00222AD3"/>
    <w:rsid w:val="00222B3E"/>
    <w:rsid w:val="00223E29"/>
    <w:rsid w:val="00224B6F"/>
    <w:rsid w:val="00230AFA"/>
    <w:rsid w:val="00230C68"/>
    <w:rsid w:val="00231775"/>
    <w:rsid w:val="00231866"/>
    <w:rsid w:val="00231CB5"/>
    <w:rsid w:val="00232268"/>
    <w:rsid w:val="00232B45"/>
    <w:rsid w:val="00234306"/>
    <w:rsid w:val="0023446F"/>
    <w:rsid w:val="00235127"/>
    <w:rsid w:val="00235394"/>
    <w:rsid w:val="002363F5"/>
    <w:rsid w:val="00236424"/>
    <w:rsid w:val="002418EB"/>
    <w:rsid w:val="00241C1B"/>
    <w:rsid w:val="00241E5F"/>
    <w:rsid w:val="0024363B"/>
    <w:rsid w:val="0024471B"/>
    <w:rsid w:val="00245B6B"/>
    <w:rsid w:val="00245C0D"/>
    <w:rsid w:val="0024751D"/>
    <w:rsid w:val="0025035E"/>
    <w:rsid w:val="002517C4"/>
    <w:rsid w:val="0025345F"/>
    <w:rsid w:val="00254DE6"/>
    <w:rsid w:val="00257632"/>
    <w:rsid w:val="00260D4B"/>
    <w:rsid w:val="0026179F"/>
    <w:rsid w:val="00261EF2"/>
    <w:rsid w:val="00262278"/>
    <w:rsid w:val="00262A43"/>
    <w:rsid w:val="00264845"/>
    <w:rsid w:val="00265053"/>
    <w:rsid w:val="00265A54"/>
    <w:rsid w:val="00266918"/>
    <w:rsid w:val="00267CD2"/>
    <w:rsid w:val="002715D3"/>
    <w:rsid w:val="002716E7"/>
    <w:rsid w:val="00272BC8"/>
    <w:rsid w:val="00274DB5"/>
    <w:rsid w:val="00274E1A"/>
    <w:rsid w:val="00275B3C"/>
    <w:rsid w:val="002763A8"/>
    <w:rsid w:val="0027745D"/>
    <w:rsid w:val="002803D6"/>
    <w:rsid w:val="002809B5"/>
    <w:rsid w:val="00281D6A"/>
    <w:rsid w:val="00282213"/>
    <w:rsid w:val="002822F6"/>
    <w:rsid w:val="0028233A"/>
    <w:rsid w:val="00283084"/>
    <w:rsid w:val="0028309A"/>
    <w:rsid w:val="00284346"/>
    <w:rsid w:val="0028522B"/>
    <w:rsid w:val="00290654"/>
    <w:rsid w:val="00290810"/>
    <w:rsid w:val="00292B37"/>
    <w:rsid w:val="00293F12"/>
    <w:rsid w:val="00296B3D"/>
    <w:rsid w:val="00297B8D"/>
    <w:rsid w:val="002A05B0"/>
    <w:rsid w:val="002A1F95"/>
    <w:rsid w:val="002A1FF0"/>
    <w:rsid w:val="002A46DB"/>
    <w:rsid w:val="002A4F2C"/>
    <w:rsid w:val="002A4F8E"/>
    <w:rsid w:val="002A59D3"/>
    <w:rsid w:val="002A5B17"/>
    <w:rsid w:val="002B091A"/>
    <w:rsid w:val="002B10A5"/>
    <w:rsid w:val="002B3853"/>
    <w:rsid w:val="002B4609"/>
    <w:rsid w:val="002B5B16"/>
    <w:rsid w:val="002B5C26"/>
    <w:rsid w:val="002C0B4E"/>
    <w:rsid w:val="002C1961"/>
    <w:rsid w:val="002C1FC4"/>
    <w:rsid w:val="002C2C7C"/>
    <w:rsid w:val="002C2CCB"/>
    <w:rsid w:val="002C36AF"/>
    <w:rsid w:val="002C4696"/>
    <w:rsid w:val="002C6AD5"/>
    <w:rsid w:val="002D05DD"/>
    <w:rsid w:val="002D0F19"/>
    <w:rsid w:val="002D2B3A"/>
    <w:rsid w:val="002D44CF"/>
    <w:rsid w:val="002D4648"/>
    <w:rsid w:val="002D4EAC"/>
    <w:rsid w:val="002D5870"/>
    <w:rsid w:val="002D6417"/>
    <w:rsid w:val="002E08A7"/>
    <w:rsid w:val="002E12A7"/>
    <w:rsid w:val="002E44CF"/>
    <w:rsid w:val="002E4C55"/>
    <w:rsid w:val="002E775B"/>
    <w:rsid w:val="002F4093"/>
    <w:rsid w:val="002F6C9B"/>
    <w:rsid w:val="002F6EF4"/>
    <w:rsid w:val="002F796C"/>
    <w:rsid w:val="00300C95"/>
    <w:rsid w:val="003030D7"/>
    <w:rsid w:val="00303F1C"/>
    <w:rsid w:val="003040AA"/>
    <w:rsid w:val="00304E3F"/>
    <w:rsid w:val="0030502D"/>
    <w:rsid w:val="0030631E"/>
    <w:rsid w:val="00306331"/>
    <w:rsid w:val="003112DF"/>
    <w:rsid w:val="00312E62"/>
    <w:rsid w:val="00313F7E"/>
    <w:rsid w:val="003140D7"/>
    <w:rsid w:val="0031722E"/>
    <w:rsid w:val="00324944"/>
    <w:rsid w:val="00324C0D"/>
    <w:rsid w:val="003253ED"/>
    <w:rsid w:val="003258F4"/>
    <w:rsid w:val="00331476"/>
    <w:rsid w:val="00332112"/>
    <w:rsid w:val="00332442"/>
    <w:rsid w:val="00332DD7"/>
    <w:rsid w:val="0033495C"/>
    <w:rsid w:val="00341E05"/>
    <w:rsid w:val="00341EE1"/>
    <w:rsid w:val="003449E6"/>
    <w:rsid w:val="003466ED"/>
    <w:rsid w:val="00350140"/>
    <w:rsid w:val="0035177D"/>
    <w:rsid w:val="003543FA"/>
    <w:rsid w:val="00355078"/>
    <w:rsid w:val="00356B37"/>
    <w:rsid w:val="00357342"/>
    <w:rsid w:val="00361187"/>
    <w:rsid w:val="00361491"/>
    <w:rsid w:val="00362C36"/>
    <w:rsid w:val="0036393F"/>
    <w:rsid w:val="003667FF"/>
    <w:rsid w:val="00366AFB"/>
    <w:rsid w:val="00367724"/>
    <w:rsid w:val="0037011B"/>
    <w:rsid w:val="00372085"/>
    <w:rsid w:val="00372B4D"/>
    <w:rsid w:val="00372CF7"/>
    <w:rsid w:val="0037533A"/>
    <w:rsid w:val="00376440"/>
    <w:rsid w:val="003772F3"/>
    <w:rsid w:val="003801CF"/>
    <w:rsid w:val="00381C9C"/>
    <w:rsid w:val="003823D1"/>
    <w:rsid w:val="003832EE"/>
    <w:rsid w:val="00392F4A"/>
    <w:rsid w:val="00394970"/>
    <w:rsid w:val="00395673"/>
    <w:rsid w:val="00395AD7"/>
    <w:rsid w:val="00396A4B"/>
    <w:rsid w:val="00396A8B"/>
    <w:rsid w:val="003A0B5D"/>
    <w:rsid w:val="003A1829"/>
    <w:rsid w:val="003A377C"/>
    <w:rsid w:val="003A49BE"/>
    <w:rsid w:val="003A4CB3"/>
    <w:rsid w:val="003A4DC3"/>
    <w:rsid w:val="003A4E9A"/>
    <w:rsid w:val="003A665A"/>
    <w:rsid w:val="003B3F20"/>
    <w:rsid w:val="003B5345"/>
    <w:rsid w:val="003B5D82"/>
    <w:rsid w:val="003B5F55"/>
    <w:rsid w:val="003B6D17"/>
    <w:rsid w:val="003B7165"/>
    <w:rsid w:val="003B7573"/>
    <w:rsid w:val="003C05A5"/>
    <w:rsid w:val="003C176C"/>
    <w:rsid w:val="003C3713"/>
    <w:rsid w:val="003C3DD0"/>
    <w:rsid w:val="003C55D3"/>
    <w:rsid w:val="003C6770"/>
    <w:rsid w:val="003C7323"/>
    <w:rsid w:val="003C74E2"/>
    <w:rsid w:val="003C7541"/>
    <w:rsid w:val="003C785B"/>
    <w:rsid w:val="003D262D"/>
    <w:rsid w:val="003D299E"/>
    <w:rsid w:val="003D2B31"/>
    <w:rsid w:val="003D3B31"/>
    <w:rsid w:val="003D44E8"/>
    <w:rsid w:val="003D4A2B"/>
    <w:rsid w:val="003D4EAA"/>
    <w:rsid w:val="003D50A9"/>
    <w:rsid w:val="003D56C3"/>
    <w:rsid w:val="003D6B1A"/>
    <w:rsid w:val="003D77B1"/>
    <w:rsid w:val="003E1394"/>
    <w:rsid w:val="003E2BDE"/>
    <w:rsid w:val="003E3A7C"/>
    <w:rsid w:val="003E4603"/>
    <w:rsid w:val="003E5444"/>
    <w:rsid w:val="003E604E"/>
    <w:rsid w:val="003F038E"/>
    <w:rsid w:val="003F1D9E"/>
    <w:rsid w:val="003F27CE"/>
    <w:rsid w:val="003F2E02"/>
    <w:rsid w:val="003F4945"/>
    <w:rsid w:val="003F4CA1"/>
    <w:rsid w:val="003F512C"/>
    <w:rsid w:val="003F51B5"/>
    <w:rsid w:val="003F6038"/>
    <w:rsid w:val="003F6A03"/>
    <w:rsid w:val="00400ADD"/>
    <w:rsid w:val="004017C2"/>
    <w:rsid w:val="00403F8A"/>
    <w:rsid w:val="0040419A"/>
    <w:rsid w:val="00406887"/>
    <w:rsid w:val="0040756A"/>
    <w:rsid w:val="0041090A"/>
    <w:rsid w:val="0041510E"/>
    <w:rsid w:val="00421A46"/>
    <w:rsid w:val="00422BAA"/>
    <w:rsid w:val="00423635"/>
    <w:rsid w:val="004237D4"/>
    <w:rsid w:val="0042488C"/>
    <w:rsid w:val="00430E86"/>
    <w:rsid w:val="00431856"/>
    <w:rsid w:val="00431C74"/>
    <w:rsid w:val="00432377"/>
    <w:rsid w:val="00433282"/>
    <w:rsid w:val="00433FD7"/>
    <w:rsid w:val="004341A0"/>
    <w:rsid w:val="00435EC4"/>
    <w:rsid w:val="004361B4"/>
    <w:rsid w:val="00436D44"/>
    <w:rsid w:val="00440921"/>
    <w:rsid w:val="004409DE"/>
    <w:rsid w:val="00440AB8"/>
    <w:rsid w:val="00441C2A"/>
    <w:rsid w:val="00442170"/>
    <w:rsid w:val="0044238D"/>
    <w:rsid w:val="004430CF"/>
    <w:rsid w:val="00443CC6"/>
    <w:rsid w:val="00444225"/>
    <w:rsid w:val="00444B5B"/>
    <w:rsid w:val="00444D6C"/>
    <w:rsid w:val="00450EF8"/>
    <w:rsid w:val="0045200F"/>
    <w:rsid w:val="00453D84"/>
    <w:rsid w:val="004543ED"/>
    <w:rsid w:val="004553B1"/>
    <w:rsid w:val="004553B9"/>
    <w:rsid w:val="0046402B"/>
    <w:rsid w:val="004645B3"/>
    <w:rsid w:val="00465F13"/>
    <w:rsid w:val="0046699D"/>
    <w:rsid w:val="00466C94"/>
    <w:rsid w:val="004677E4"/>
    <w:rsid w:val="004704E5"/>
    <w:rsid w:val="00470A74"/>
    <w:rsid w:val="004757B2"/>
    <w:rsid w:val="004759C8"/>
    <w:rsid w:val="00480616"/>
    <w:rsid w:val="0048134C"/>
    <w:rsid w:val="004824CE"/>
    <w:rsid w:val="004828C3"/>
    <w:rsid w:val="00485DDA"/>
    <w:rsid w:val="00487192"/>
    <w:rsid w:val="00490611"/>
    <w:rsid w:val="004912EB"/>
    <w:rsid w:val="0049156D"/>
    <w:rsid w:val="004945D8"/>
    <w:rsid w:val="004948D9"/>
    <w:rsid w:val="00496E13"/>
    <w:rsid w:val="00497049"/>
    <w:rsid w:val="00497809"/>
    <w:rsid w:val="004A035D"/>
    <w:rsid w:val="004A0D35"/>
    <w:rsid w:val="004A17C7"/>
    <w:rsid w:val="004A2A41"/>
    <w:rsid w:val="004A41BD"/>
    <w:rsid w:val="004A4E6C"/>
    <w:rsid w:val="004A4F25"/>
    <w:rsid w:val="004A782C"/>
    <w:rsid w:val="004A7ADF"/>
    <w:rsid w:val="004B070C"/>
    <w:rsid w:val="004B103C"/>
    <w:rsid w:val="004B1EF8"/>
    <w:rsid w:val="004B3910"/>
    <w:rsid w:val="004B5CEC"/>
    <w:rsid w:val="004B693D"/>
    <w:rsid w:val="004B7715"/>
    <w:rsid w:val="004B7C86"/>
    <w:rsid w:val="004C1C7C"/>
    <w:rsid w:val="004C3B1D"/>
    <w:rsid w:val="004C46DD"/>
    <w:rsid w:val="004C6645"/>
    <w:rsid w:val="004C67E0"/>
    <w:rsid w:val="004C72B1"/>
    <w:rsid w:val="004D048F"/>
    <w:rsid w:val="004D072B"/>
    <w:rsid w:val="004D0C02"/>
    <w:rsid w:val="004D0ED5"/>
    <w:rsid w:val="004D1B91"/>
    <w:rsid w:val="004D1DFD"/>
    <w:rsid w:val="004D2B59"/>
    <w:rsid w:val="004D2BE8"/>
    <w:rsid w:val="004D3B52"/>
    <w:rsid w:val="004D42E8"/>
    <w:rsid w:val="004D521F"/>
    <w:rsid w:val="004D7A6A"/>
    <w:rsid w:val="004D7E24"/>
    <w:rsid w:val="004E1A1D"/>
    <w:rsid w:val="004E2E83"/>
    <w:rsid w:val="004E73B0"/>
    <w:rsid w:val="004E7629"/>
    <w:rsid w:val="004E798E"/>
    <w:rsid w:val="004F09C1"/>
    <w:rsid w:val="004F0AD1"/>
    <w:rsid w:val="004F2F68"/>
    <w:rsid w:val="004F30D6"/>
    <w:rsid w:val="004F5D79"/>
    <w:rsid w:val="004F6299"/>
    <w:rsid w:val="004F7A3D"/>
    <w:rsid w:val="0050058D"/>
    <w:rsid w:val="005019ED"/>
    <w:rsid w:val="00502C77"/>
    <w:rsid w:val="005044B5"/>
    <w:rsid w:val="00504B77"/>
    <w:rsid w:val="00505026"/>
    <w:rsid w:val="00505BFA"/>
    <w:rsid w:val="005060C0"/>
    <w:rsid w:val="00507F71"/>
    <w:rsid w:val="0051000D"/>
    <w:rsid w:val="0051034C"/>
    <w:rsid w:val="00512C05"/>
    <w:rsid w:val="005139C2"/>
    <w:rsid w:val="00515234"/>
    <w:rsid w:val="00515703"/>
    <w:rsid w:val="00515D84"/>
    <w:rsid w:val="00517307"/>
    <w:rsid w:val="0052182F"/>
    <w:rsid w:val="00521AAC"/>
    <w:rsid w:val="00521B8C"/>
    <w:rsid w:val="00522D01"/>
    <w:rsid w:val="0052307A"/>
    <w:rsid w:val="005242F0"/>
    <w:rsid w:val="00524CA9"/>
    <w:rsid w:val="00526B6F"/>
    <w:rsid w:val="0052753D"/>
    <w:rsid w:val="0053142A"/>
    <w:rsid w:val="0053206E"/>
    <w:rsid w:val="005347FC"/>
    <w:rsid w:val="00535758"/>
    <w:rsid w:val="00540A87"/>
    <w:rsid w:val="00542384"/>
    <w:rsid w:val="00542487"/>
    <w:rsid w:val="00543D19"/>
    <w:rsid w:val="00544702"/>
    <w:rsid w:val="005479F5"/>
    <w:rsid w:val="00547C6B"/>
    <w:rsid w:val="00547D36"/>
    <w:rsid w:val="0055051A"/>
    <w:rsid w:val="00550BCC"/>
    <w:rsid w:val="00551B83"/>
    <w:rsid w:val="005558CF"/>
    <w:rsid w:val="00556E1D"/>
    <w:rsid w:val="00556F07"/>
    <w:rsid w:val="00560492"/>
    <w:rsid w:val="0056126B"/>
    <w:rsid w:val="00561D8D"/>
    <w:rsid w:val="005655DA"/>
    <w:rsid w:val="005658F5"/>
    <w:rsid w:val="00566DAC"/>
    <w:rsid w:val="0056763E"/>
    <w:rsid w:val="00570EB9"/>
    <w:rsid w:val="005713B7"/>
    <w:rsid w:val="0057169E"/>
    <w:rsid w:val="0057346A"/>
    <w:rsid w:val="00577A52"/>
    <w:rsid w:val="00580107"/>
    <w:rsid w:val="005811BC"/>
    <w:rsid w:val="0058233B"/>
    <w:rsid w:val="00584AC5"/>
    <w:rsid w:val="005850C9"/>
    <w:rsid w:val="00586806"/>
    <w:rsid w:val="00586C80"/>
    <w:rsid w:val="0058747E"/>
    <w:rsid w:val="005903D9"/>
    <w:rsid w:val="005910B3"/>
    <w:rsid w:val="0059161C"/>
    <w:rsid w:val="005927CF"/>
    <w:rsid w:val="00592DE5"/>
    <w:rsid w:val="005939A4"/>
    <w:rsid w:val="00594CF2"/>
    <w:rsid w:val="00595917"/>
    <w:rsid w:val="00597DA3"/>
    <w:rsid w:val="005A1864"/>
    <w:rsid w:val="005A1B40"/>
    <w:rsid w:val="005A20E8"/>
    <w:rsid w:val="005A4854"/>
    <w:rsid w:val="005A55CF"/>
    <w:rsid w:val="005A7306"/>
    <w:rsid w:val="005A7381"/>
    <w:rsid w:val="005A772A"/>
    <w:rsid w:val="005B207E"/>
    <w:rsid w:val="005B2292"/>
    <w:rsid w:val="005B41E8"/>
    <w:rsid w:val="005B587B"/>
    <w:rsid w:val="005B653A"/>
    <w:rsid w:val="005B7115"/>
    <w:rsid w:val="005C2B85"/>
    <w:rsid w:val="005C2F48"/>
    <w:rsid w:val="005C3B7F"/>
    <w:rsid w:val="005C6516"/>
    <w:rsid w:val="005C6689"/>
    <w:rsid w:val="005C7544"/>
    <w:rsid w:val="005D087C"/>
    <w:rsid w:val="005D1F5B"/>
    <w:rsid w:val="005D2248"/>
    <w:rsid w:val="005D3F3A"/>
    <w:rsid w:val="005D4B05"/>
    <w:rsid w:val="005D6A89"/>
    <w:rsid w:val="005D6D26"/>
    <w:rsid w:val="005D761F"/>
    <w:rsid w:val="005E4119"/>
    <w:rsid w:val="005E7F27"/>
    <w:rsid w:val="005F4A7E"/>
    <w:rsid w:val="005F5E51"/>
    <w:rsid w:val="005F6372"/>
    <w:rsid w:val="005F6F42"/>
    <w:rsid w:val="00600AD8"/>
    <w:rsid w:val="00600C7E"/>
    <w:rsid w:val="00601708"/>
    <w:rsid w:val="00603C1C"/>
    <w:rsid w:val="00604EDB"/>
    <w:rsid w:val="00610D3E"/>
    <w:rsid w:val="00610D51"/>
    <w:rsid w:val="00612402"/>
    <w:rsid w:val="0061646C"/>
    <w:rsid w:val="00621109"/>
    <w:rsid w:val="006216A8"/>
    <w:rsid w:val="006235EE"/>
    <w:rsid w:val="0062498C"/>
    <w:rsid w:val="00624E02"/>
    <w:rsid w:val="006258A2"/>
    <w:rsid w:val="006301BA"/>
    <w:rsid w:val="00634095"/>
    <w:rsid w:val="006354A8"/>
    <w:rsid w:val="006362FF"/>
    <w:rsid w:val="00637E68"/>
    <w:rsid w:val="00640F60"/>
    <w:rsid w:val="006416FA"/>
    <w:rsid w:val="00641CD2"/>
    <w:rsid w:val="00642564"/>
    <w:rsid w:val="00642ED4"/>
    <w:rsid w:val="00645857"/>
    <w:rsid w:val="00645BA4"/>
    <w:rsid w:val="00650223"/>
    <w:rsid w:val="00650609"/>
    <w:rsid w:val="00654E66"/>
    <w:rsid w:val="006550A5"/>
    <w:rsid w:val="006604A7"/>
    <w:rsid w:val="006604E7"/>
    <w:rsid w:val="0066272C"/>
    <w:rsid w:val="00662AB0"/>
    <w:rsid w:val="00664C27"/>
    <w:rsid w:val="006670DA"/>
    <w:rsid w:val="00667285"/>
    <w:rsid w:val="00670916"/>
    <w:rsid w:val="00671E20"/>
    <w:rsid w:val="0067302C"/>
    <w:rsid w:val="00673BA4"/>
    <w:rsid w:val="00674961"/>
    <w:rsid w:val="00675D52"/>
    <w:rsid w:val="00676D1F"/>
    <w:rsid w:val="00680165"/>
    <w:rsid w:val="00680AF8"/>
    <w:rsid w:val="0068235D"/>
    <w:rsid w:val="00685642"/>
    <w:rsid w:val="006856E5"/>
    <w:rsid w:val="006859B7"/>
    <w:rsid w:val="00685A73"/>
    <w:rsid w:val="00686ABB"/>
    <w:rsid w:val="00686FBC"/>
    <w:rsid w:val="0068737B"/>
    <w:rsid w:val="00693B9B"/>
    <w:rsid w:val="0069720F"/>
    <w:rsid w:val="006A019B"/>
    <w:rsid w:val="006A18D4"/>
    <w:rsid w:val="006A3282"/>
    <w:rsid w:val="006B007B"/>
    <w:rsid w:val="006B0D02"/>
    <w:rsid w:val="006B1EDA"/>
    <w:rsid w:val="006B3906"/>
    <w:rsid w:val="006B4546"/>
    <w:rsid w:val="006B463E"/>
    <w:rsid w:val="006B46D8"/>
    <w:rsid w:val="006B544C"/>
    <w:rsid w:val="006B572C"/>
    <w:rsid w:val="006B6075"/>
    <w:rsid w:val="006B6A9B"/>
    <w:rsid w:val="006B6FF1"/>
    <w:rsid w:val="006B733A"/>
    <w:rsid w:val="006B7B74"/>
    <w:rsid w:val="006C3095"/>
    <w:rsid w:val="006C34E8"/>
    <w:rsid w:val="006C5AA6"/>
    <w:rsid w:val="006C672B"/>
    <w:rsid w:val="006C674B"/>
    <w:rsid w:val="006C6F27"/>
    <w:rsid w:val="006C7EA4"/>
    <w:rsid w:val="006D0C78"/>
    <w:rsid w:val="006D1502"/>
    <w:rsid w:val="006D1755"/>
    <w:rsid w:val="006D2A0F"/>
    <w:rsid w:val="006D4225"/>
    <w:rsid w:val="006D47D2"/>
    <w:rsid w:val="006D611D"/>
    <w:rsid w:val="006D6933"/>
    <w:rsid w:val="006D77BB"/>
    <w:rsid w:val="006E1144"/>
    <w:rsid w:val="006E1AD7"/>
    <w:rsid w:val="006E1E48"/>
    <w:rsid w:val="006E2345"/>
    <w:rsid w:val="006E4C6E"/>
    <w:rsid w:val="006E4F62"/>
    <w:rsid w:val="006E7CBF"/>
    <w:rsid w:val="006F0923"/>
    <w:rsid w:val="006F23B3"/>
    <w:rsid w:val="006F2B4E"/>
    <w:rsid w:val="006F2BE0"/>
    <w:rsid w:val="006F3AB2"/>
    <w:rsid w:val="006F3E2A"/>
    <w:rsid w:val="006F5898"/>
    <w:rsid w:val="006F7AD5"/>
    <w:rsid w:val="00702E17"/>
    <w:rsid w:val="0070646B"/>
    <w:rsid w:val="007066FA"/>
    <w:rsid w:val="00706C55"/>
    <w:rsid w:val="00707941"/>
    <w:rsid w:val="00712498"/>
    <w:rsid w:val="007128E1"/>
    <w:rsid w:val="00712B9A"/>
    <w:rsid w:val="00712FE7"/>
    <w:rsid w:val="00712FE9"/>
    <w:rsid w:val="00713D69"/>
    <w:rsid w:val="007141ED"/>
    <w:rsid w:val="00715BCC"/>
    <w:rsid w:val="00716E9F"/>
    <w:rsid w:val="00720840"/>
    <w:rsid w:val="00721B92"/>
    <w:rsid w:val="00721FC8"/>
    <w:rsid w:val="00723BD0"/>
    <w:rsid w:val="00724F51"/>
    <w:rsid w:val="00726D4D"/>
    <w:rsid w:val="0072739F"/>
    <w:rsid w:val="00727982"/>
    <w:rsid w:val="007307BC"/>
    <w:rsid w:val="00732A9C"/>
    <w:rsid w:val="00734996"/>
    <w:rsid w:val="007366B9"/>
    <w:rsid w:val="00736F21"/>
    <w:rsid w:val="0074030B"/>
    <w:rsid w:val="0074101D"/>
    <w:rsid w:val="00741A10"/>
    <w:rsid w:val="00742689"/>
    <w:rsid w:val="00746E2C"/>
    <w:rsid w:val="00747A2C"/>
    <w:rsid w:val="00750CEB"/>
    <w:rsid w:val="00752857"/>
    <w:rsid w:val="007546AF"/>
    <w:rsid w:val="00757484"/>
    <w:rsid w:val="00762C4B"/>
    <w:rsid w:val="00762E73"/>
    <w:rsid w:val="0076572F"/>
    <w:rsid w:val="00765FC8"/>
    <w:rsid w:val="007661AA"/>
    <w:rsid w:val="007664C6"/>
    <w:rsid w:val="00770020"/>
    <w:rsid w:val="00770473"/>
    <w:rsid w:val="00770490"/>
    <w:rsid w:val="00772287"/>
    <w:rsid w:val="00774217"/>
    <w:rsid w:val="00774B4C"/>
    <w:rsid w:val="007755E7"/>
    <w:rsid w:val="0078017C"/>
    <w:rsid w:val="007808DE"/>
    <w:rsid w:val="00780A03"/>
    <w:rsid w:val="00781288"/>
    <w:rsid w:val="00781EDC"/>
    <w:rsid w:val="0078274A"/>
    <w:rsid w:val="007834B7"/>
    <w:rsid w:val="0078368E"/>
    <w:rsid w:val="0078499B"/>
    <w:rsid w:val="00785196"/>
    <w:rsid w:val="00785654"/>
    <w:rsid w:val="00785FEE"/>
    <w:rsid w:val="00786955"/>
    <w:rsid w:val="0079105F"/>
    <w:rsid w:val="00793494"/>
    <w:rsid w:val="0079526E"/>
    <w:rsid w:val="00796FC6"/>
    <w:rsid w:val="007A11FF"/>
    <w:rsid w:val="007A17CA"/>
    <w:rsid w:val="007A28DC"/>
    <w:rsid w:val="007A446F"/>
    <w:rsid w:val="007A52C4"/>
    <w:rsid w:val="007A6272"/>
    <w:rsid w:val="007A667F"/>
    <w:rsid w:val="007A6920"/>
    <w:rsid w:val="007A743E"/>
    <w:rsid w:val="007B0450"/>
    <w:rsid w:val="007B0D50"/>
    <w:rsid w:val="007B0E1D"/>
    <w:rsid w:val="007B21C5"/>
    <w:rsid w:val="007B319F"/>
    <w:rsid w:val="007B3B93"/>
    <w:rsid w:val="007B505C"/>
    <w:rsid w:val="007C0B20"/>
    <w:rsid w:val="007C11E3"/>
    <w:rsid w:val="007C2B61"/>
    <w:rsid w:val="007C3B6C"/>
    <w:rsid w:val="007C3C41"/>
    <w:rsid w:val="007C742F"/>
    <w:rsid w:val="007C772F"/>
    <w:rsid w:val="007D1DF5"/>
    <w:rsid w:val="007D2044"/>
    <w:rsid w:val="007D4E54"/>
    <w:rsid w:val="007D5A9E"/>
    <w:rsid w:val="007D6048"/>
    <w:rsid w:val="007D6C01"/>
    <w:rsid w:val="007D7875"/>
    <w:rsid w:val="007E02AD"/>
    <w:rsid w:val="007E0649"/>
    <w:rsid w:val="007E1F3B"/>
    <w:rsid w:val="007E1FF2"/>
    <w:rsid w:val="007E2CA9"/>
    <w:rsid w:val="007E4809"/>
    <w:rsid w:val="007E56D8"/>
    <w:rsid w:val="007E5CFE"/>
    <w:rsid w:val="007E5DE0"/>
    <w:rsid w:val="007F015A"/>
    <w:rsid w:val="007F0E1E"/>
    <w:rsid w:val="007F10DA"/>
    <w:rsid w:val="007F13F5"/>
    <w:rsid w:val="007F182F"/>
    <w:rsid w:val="007F2E80"/>
    <w:rsid w:val="007F39F4"/>
    <w:rsid w:val="007F42D6"/>
    <w:rsid w:val="007F4A9E"/>
    <w:rsid w:val="007F4EDC"/>
    <w:rsid w:val="007F628B"/>
    <w:rsid w:val="007F62EA"/>
    <w:rsid w:val="007F6311"/>
    <w:rsid w:val="007F700C"/>
    <w:rsid w:val="007F7E57"/>
    <w:rsid w:val="008002C6"/>
    <w:rsid w:val="00800FC8"/>
    <w:rsid w:val="00801967"/>
    <w:rsid w:val="0080248E"/>
    <w:rsid w:val="008072FF"/>
    <w:rsid w:val="0080788A"/>
    <w:rsid w:val="0081046D"/>
    <w:rsid w:val="00810FB0"/>
    <w:rsid w:val="0081689A"/>
    <w:rsid w:val="00821877"/>
    <w:rsid w:val="00821FE2"/>
    <w:rsid w:val="0082247A"/>
    <w:rsid w:val="00822F14"/>
    <w:rsid w:val="008240E1"/>
    <w:rsid w:val="0082583A"/>
    <w:rsid w:val="00826532"/>
    <w:rsid w:val="0083000A"/>
    <w:rsid w:val="00831374"/>
    <w:rsid w:val="008322D6"/>
    <w:rsid w:val="00832C69"/>
    <w:rsid w:val="0083389F"/>
    <w:rsid w:val="00835C3C"/>
    <w:rsid w:val="00835EAB"/>
    <w:rsid w:val="00836C44"/>
    <w:rsid w:val="00840540"/>
    <w:rsid w:val="00842B4F"/>
    <w:rsid w:val="00842CF5"/>
    <w:rsid w:val="00843B8B"/>
    <w:rsid w:val="00844FB7"/>
    <w:rsid w:val="00850D05"/>
    <w:rsid w:val="008510F1"/>
    <w:rsid w:val="0085170E"/>
    <w:rsid w:val="00853D2E"/>
    <w:rsid w:val="00853D81"/>
    <w:rsid w:val="0085456F"/>
    <w:rsid w:val="00854912"/>
    <w:rsid w:val="00855370"/>
    <w:rsid w:val="00855508"/>
    <w:rsid w:val="008556A6"/>
    <w:rsid w:val="00861537"/>
    <w:rsid w:val="00861E44"/>
    <w:rsid w:val="008627A1"/>
    <w:rsid w:val="008634C4"/>
    <w:rsid w:val="00863702"/>
    <w:rsid w:val="00863AFE"/>
    <w:rsid w:val="00863EBB"/>
    <w:rsid w:val="00866314"/>
    <w:rsid w:val="008671F5"/>
    <w:rsid w:val="00871645"/>
    <w:rsid w:val="00872512"/>
    <w:rsid w:val="008730D9"/>
    <w:rsid w:val="00874266"/>
    <w:rsid w:val="008742C8"/>
    <w:rsid w:val="00874FE0"/>
    <w:rsid w:val="00875CB4"/>
    <w:rsid w:val="008764E7"/>
    <w:rsid w:val="008822AA"/>
    <w:rsid w:val="00883B9E"/>
    <w:rsid w:val="00884014"/>
    <w:rsid w:val="00885543"/>
    <w:rsid w:val="00885903"/>
    <w:rsid w:val="00885DDB"/>
    <w:rsid w:val="00891A01"/>
    <w:rsid w:val="008921D3"/>
    <w:rsid w:val="00892527"/>
    <w:rsid w:val="00892646"/>
    <w:rsid w:val="00893454"/>
    <w:rsid w:val="00894CDE"/>
    <w:rsid w:val="008A0249"/>
    <w:rsid w:val="008A24BF"/>
    <w:rsid w:val="008A4BA1"/>
    <w:rsid w:val="008A6264"/>
    <w:rsid w:val="008B0C15"/>
    <w:rsid w:val="008B24BB"/>
    <w:rsid w:val="008B4235"/>
    <w:rsid w:val="008B6A34"/>
    <w:rsid w:val="008B6E98"/>
    <w:rsid w:val="008B7BBD"/>
    <w:rsid w:val="008B7DF8"/>
    <w:rsid w:val="008C0ECF"/>
    <w:rsid w:val="008C198A"/>
    <w:rsid w:val="008C597F"/>
    <w:rsid w:val="008C5EEC"/>
    <w:rsid w:val="008C60E9"/>
    <w:rsid w:val="008D5814"/>
    <w:rsid w:val="008D73E1"/>
    <w:rsid w:val="008E0A4B"/>
    <w:rsid w:val="008E1312"/>
    <w:rsid w:val="008E314F"/>
    <w:rsid w:val="008E4239"/>
    <w:rsid w:val="008E4A88"/>
    <w:rsid w:val="008E4FC9"/>
    <w:rsid w:val="008E715E"/>
    <w:rsid w:val="008F10E2"/>
    <w:rsid w:val="008F2C5A"/>
    <w:rsid w:val="008F4093"/>
    <w:rsid w:val="008F616D"/>
    <w:rsid w:val="008F6413"/>
    <w:rsid w:val="008F64D1"/>
    <w:rsid w:val="008F68CF"/>
    <w:rsid w:val="008F6DE8"/>
    <w:rsid w:val="008F7D93"/>
    <w:rsid w:val="0090028C"/>
    <w:rsid w:val="009023FF"/>
    <w:rsid w:val="00902528"/>
    <w:rsid w:val="00904C88"/>
    <w:rsid w:val="00904F91"/>
    <w:rsid w:val="009050A8"/>
    <w:rsid w:val="00906173"/>
    <w:rsid w:val="00906356"/>
    <w:rsid w:val="00906895"/>
    <w:rsid w:val="0090773A"/>
    <w:rsid w:val="00907B52"/>
    <w:rsid w:val="00907CA7"/>
    <w:rsid w:val="009100AC"/>
    <w:rsid w:val="009112A9"/>
    <w:rsid w:val="00912016"/>
    <w:rsid w:val="009147F7"/>
    <w:rsid w:val="0092182B"/>
    <w:rsid w:val="00922EBD"/>
    <w:rsid w:val="00927141"/>
    <w:rsid w:val="00930C81"/>
    <w:rsid w:val="00930D32"/>
    <w:rsid w:val="00931377"/>
    <w:rsid w:val="00931702"/>
    <w:rsid w:val="00931937"/>
    <w:rsid w:val="00932EA8"/>
    <w:rsid w:val="0093304F"/>
    <w:rsid w:val="00933D69"/>
    <w:rsid w:val="00934380"/>
    <w:rsid w:val="0093488A"/>
    <w:rsid w:val="00934967"/>
    <w:rsid w:val="00934D4B"/>
    <w:rsid w:val="00935866"/>
    <w:rsid w:val="009403DA"/>
    <w:rsid w:val="00944AB4"/>
    <w:rsid w:val="009526FD"/>
    <w:rsid w:val="00952E14"/>
    <w:rsid w:val="00953F9A"/>
    <w:rsid w:val="00954B7C"/>
    <w:rsid w:val="0095554B"/>
    <w:rsid w:val="009555F3"/>
    <w:rsid w:val="00955D91"/>
    <w:rsid w:val="00956080"/>
    <w:rsid w:val="0095748C"/>
    <w:rsid w:val="0096100C"/>
    <w:rsid w:val="0096268B"/>
    <w:rsid w:val="00965636"/>
    <w:rsid w:val="00965EC6"/>
    <w:rsid w:val="00966889"/>
    <w:rsid w:val="0096741E"/>
    <w:rsid w:val="009701F2"/>
    <w:rsid w:val="00970AC3"/>
    <w:rsid w:val="009743E7"/>
    <w:rsid w:val="00976085"/>
    <w:rsid w:val="00976913"/>
    <w:rsid w:val="0097725B"/>
    <w:rsid w:val="009776DE"/>
    <w:rsid w:val="0098134C"/>
    <w:rsid w:val="009819AE"/>
    <w:rsid w:val="009829B0"/>
    <w:rsid w:val="00983072"/>
    <w:rsid w:val="00983910"/>
    <w:rsid w:val="00983A27"/>
    <w:rsid w:val="00984936"/>
    <w:rsid w:val="00991A76"/>
    <w:rsid w:val="009928D4"/>
    <w:rsid w:val="00996AC8"/>
    <w:rsid w:val="00997691"/>
    <w:rsid w:val="009A2280"/>
    <w:rsid w:val="009A2C6C"/>
    <w:rsid w:val="009A63D1"/>
    <w:rsid w:val="009B03F6"/>
    <w:rsid w:val="009B1D86"/>
    <w:rsid w:val="009B22A6"/>
    <w:rsid w:val="009B2CB0"/>
    <w:rsid w:val="009B39E0"/>
    <w:rsid w:val="009B48F1"/>
    <w:rsid w:val="009B5F0E"/>
    <w:rsid w:val="009B6CC1"/>
    <w:rsid w:val="009B7043"/>
    <w:rsid w:val="009B7E24"/>
    <w:rsid w:val="009C0567"/>
    <w:rsid w:val="009C0727"/>
    <w:rsid w:val="009C0D13"/>
    <w:rsid w:val="009C0F38"/>
    <w:rsid w:val="009C1996"/>
    <w:rsid w:val="009C1AD5"/>
    <w:rsid w:val="009C2D1D"/>
    <w:rsid w:val="009C3890"/>
    <w:rsid w:val="009C40A2"/>
    <w:rsid w:val="009C40E1"/>
    <w:rsid w:val="009C4A6F"/>
    <w:rsid w:val="009C628D"/>
    <w:rsid w:val="009D0348"/>
    <w:rsid w:val="009D1BE4"/>
    <w:rsid w:val="009D2D08"/>
    <w:rsid w:val="009D5712"/>
    <w:rsid w:val="009D5DE0"/>
    <w:rsid w:val="009D62B1"/>
    <w:rsid w:val="009D77E8"/>
    <w:rsid w:val="009D7FF4"/>
    <w:rsid w:val="009E0843"/>
    <w:rsid w:val="009E2929"/>
    <w:rsid w:val="009E5870"/>
    <w:rsid w:val="009E7890"/>
    <w:rsid w:val="009F370F"/>
    <w:rsid w:val="009F3DD0"/>
    <w:rsid w:val="009F4F3C"/>
    <w:rsid w:val="009F67CE"/>
    <w:rsid w:val="00A01D4E"/>
    <w:rsid w:val="00A0535F"/>
    <w:rsid w:val="00A05FD2"/>
    <w:rsid w:val="00A068D6"/>
    <w:rsid w:val="00A07C99"/>
    <w:rsid w:val="00A126D8"/>
    <w:rsid w:val="00A12BC1"/>
    <w:rsid w:val="00A17573"/>
    <w:rsid w:val="00A210CC"/>
    <w:rsid w:val="00A21EDD"/>
    <w:rsid w:val="00A23256"/>
    <w:rsid w:val="00A24295"/>
    <w:rsid w:val="00A27CFA"/>
    <w:rsid w:val="00A32840"/>
    <w:rsid w:val="00A33FD3"/>
    <w:rsid w:val="00A34818"/>
    <w:rsid w:val="00A35A6B"/>
    <w:rsid w:val="00A35E34"/>
    <w:rsid w:val="00A35E63"/>
    <w:rsid w:val="00A36214"/>
    <w:rsid w:val="00A426D9"/>
    <w:rsid w:val="00A44EBA"/>
    <w:rsid w:val="00A500BD"/>
    <w:rsid w:val="00A50244"/>
    <w:rsid w:val="00A50E31"/>
    <w:rsid w:val="00A522EF"/>
    <w:rsid w:val="00A5392F"/>
    <w:rsid w:val="00A53DA9"/>
    <w:rsid w:val="00A55F4E"/>
    <w:rsid w:val="00A56F41"/>
    <w:rsid w:val="00A57448"/>
    <w:rsid w:val="00A57ACE"/>
    <w:rsid w:val="00A60250"/>
    <w:rsid w:val="00A61831"/>
    <w:rsid w:val="00A634BF"/>
    <w:rsid w:val="00A6446C"/>
    <w:rsid w:val="00A653A6"/>
    <w:rsid w:val="00A65439"/>
    <w:rsid w:val="00A66640"/>
    <w:rsid w:val="00A66F72"/>
    <w:rsid w:val="00A67244"/>
    <w:rsid w:val="00A67CA1"/>
    <w:rsid w:val="00A712A2"/>
    <w:rsid w:val="00A720CF"/>
    <w:rsid w:val="00A72864"/>
    <w:rsid w:val="00A73A6E"/>
    <w:rsid w:val="00A73DDE"/>
    <w:rsid w:val="00A75759"/>
    <w:rsid w:val="00A75A43"/>
    <w:rsid w:val="00A77306"/>
    <w:rsid w:val="00A800FA"/>
    <w:rsid w:val="00A81045"/>
    <w:rsid w:val="00A81933"/>
    <w:rsid w:val="00A81B15"/>
    <w:rsid w:val="00A83A07"/>
    <w:rsid w:val="00A84318"/>
    <w:rsid w:val="00A85198"/>
    <w:rsid w:val="00A85234"/>
    <w:rsid w:val="00A85DBC"/>
    <w:rsid w:val="00A87366"/>
    <w:rsid w:val="00A878EF"/>
    <w:rsid w:val="00A938E6"/>
    <w:rsid w:val="00A93D3C"/>
    <w:rsid w:val="00A9656B"/>
    <w:rsid w:val="00A96E8B"/>
    <w:rsid w:val="00AA0F2D"/>
    <w:rsid w:val="00AA24C1"/>
    <w:rsid w:val="00AA4AD3"/>
    <w:rsid w:val="00AA4CA6"/>
    <w:rsid w:val="00AA4DD5"/>
    <w:rsid w:val="00AA4E6F"/>
    <w:rsid w:val="00AA5DEE"/>
    <w:rsid w:val="00AA7A1F"/>
    <w:rsid w:val="00AB1C3A"/>
    <w:rsid w:val="00AB3D61"/>
    <w:rsid w:val="00AB3F85"/>
    <w:rsid w:val="00AB5066"/>
    <w:rsid w:val="00AB601B"/>
    <w:rsid w:val="00AB6AE6"/>
    <w:rsid w:val="00AC062B"/>
    <w:rsid w:val="00AC0B13"/>
    <w:rsid w:val="00AC0B5C"/>
    <w:rsid w:val="00AC0EFF"/>
    <w:rsid w:val="00AC1270"/>
    <w:rsid w:val="00AC12AF"/>
    <w:rsid w:val="00AC2665"/>
    <w:rsid w:val="00AC2EEB"/>
    <w:rsid w:val="00AC37CE"/>
    <w:rsid w:val="00AC3951"/>
    <w:rsid w:val="00AC4CC5"/>
    <w:rsid w:val="00AC5005"/>
    <w:rsid w:val="00AC654A"/>
    <w:rsid w:val="00AC670F"/>
    <w:rsid w:val="00AC6B3D"/>
    <w:rsid w:val="00AC6DB8"/>
    <w:rsid w:val="00AD0039"/>
    <w:rsid w:val="00AD2058"/>
    <w:rsid w:val="00AD5FC6"/>
    <w:rsid w:val="00AD6613"/>
    <w:rsid w:val="00AD6D86"/>
    <w:rsid w:val="00AE12AD"/>
    <w:rsid w:val="00AE2DD6"/>
    <w:rsid w:val="00AE35E4"/>
    <w:rsid w:val="00AE4134"/>
    <w:rsid w:val="00AE747D"/>
    <w:rsid w:val="00AE77EC"/>
    <w:rsid w:val="00AF1CC9"/>
    <w:rsid w:val="00AF491B"/>
    <w:rsid w:val="00AF4F26"/>
    <w:rsid w:val="00AF5E4D"/>
    <w:rsid w:val="00B014BD"/>
    <w:rsid w:val="00B01679"/>
    <w:rsid w:val="00B02756"/>
    <w:rsid w:val="00B027B4"/>
    <w:rsid w:val="00B02F68"/>
    <w:rsid w:val="00B036B9"/>
    <w:rsid w:val="00B03CAE"/>
    <w:rsid w:val="00B05546"/>
    <w:rsid w:val="00B061B3"/>
    <w:rsid w:val="00B067A5"/>
    <w:rsid w:val="00B06E27"/>
    <w:rsid w:val="00B06FDC"/>
    <w:rsid w:val="00B122E8"/>
    <w:rsid w:val="00B12421"/>
    <w:rsid w:val="00B12FE2"/>
    <w:rsid w:val="00B13FA3"/>
    <w:rsid w:val="00B15D95"/>
    <w:rsid w:val="00B15E24"/>
    <w:rsid w:val="00B16291"/>
    <w:rsid w:val="00B17B1B"/>
    <w:rsid w:val="00B17D14"/>
    <w:rsid w:val="00B221C6"/>
    <w:rsid w:val="00B228E3"/>
    <w:rsid w:val="00B22E92"/>
    <w:rsid w:val="00B23839"/>
    <w:rsid w:val="00B244B6"/>
    <w:rsid w:val="00B26074"/>
    <w:rsid w:val="00B260AF"/>
    <w:rsid w:val="00B26F30"/>
    <w:rsid w:val="00B30F2A"/>
    <w:rsid w:val="00B31FB5"/>
    <w:rsid w:val="00B3223D"/>
    <w:rsid w:val="00B34988"/>
    <w:rsid w:val="00B36870"/>
    <w:rsid w:val="00B3698F"/>
    <w:rsid w:val="00B37377"/>
    <w:rsid w:val="00B37E88"/>
    <w:rsid w:val="00B406C1"/>
    <w:rsid w:val="00B42372"/>
    <w:rsid w:val="00B42C7A"/>
    <w:rsid w:val="00B44009"/>
    <w:rsid w:val="00B463D4"/>
    <w:rsid w:val="00B463E3"/>
    <w:rsid w:val="00B47B48"/>
    <w:rsid w:val="00B50390"/>
    <w:rsid w:val="00B5192D"/>
    <w:rsid w:val="00B53FC1"/>
    <w:rsid w:val="00B5566F"/>
    <w:rsid w:val="00B557DB"/>
    <w:rsid w:val="00B558AB"/>
    <w:rsid w:val="00B60148"/>
    <w:rsid w:val="00B60991"/>
    <w:rsid w:val="00B62D3B"/>
    <w:rsid w:val="00B64ABD"/>
    <w:rsid w:val="00B6703B"/>
    <w:rsid w:val="00B703DC"/>
    <w:rsid w:val="00B70989"/>
    <w:rsid w:val="00B73149"/>
    <w:rsid w:val="00B7345A"/>
    <w:rsid w:val="00B73543"/>
    <w:rsid w:val="00B739BA"/>
    <w:rsid w:val="00B75EAA"/>
    <w:rsid w:val="00B80274"/>
    <w:rsid w:val="00B8446C"/>
    <w:rsid w:val="00B84970"/>
    <w:rsid w:val="00B84CD2"/>
    <w:rsid w:val="00B86FC9"/>
    <w:rsid w:val="00B87ECE"/>
    <w:rsid w:val="00B90595"/>
    <w:rsid w:val="00B925DD"/>
    <w:rsid w:val="00B92FAA"/>
    <w:rsid w:val="00B93CE1"/>
    <w:rsid w:val="00B95A46"/>
    <w:rsid w:val="00B95DD5"/>
    <w:rsid w:val="00B9622D"/>
    <w:rsid w:val="00BA1D66"/>
    <w:rsid w:val="00BA2C51"/>
    <w:rsid w:val="00BA3A11"/>
    <w:rsid w:val="00BA6765"/>
    <w:rsid w:val="00BA7374"/>
    <w:rsid w:val="00BA799F"/>
    <w:rsid w:val="00BA7D33"/>
    <w:rsid w:val="00BB087F"/>
    <w:rsid w:val="00BB0BDD"/>
    <w:rsid w:val="00BB1706"/>
    <w:rsid w:val="00BB5FFE"/>
    <w:rsid w:val="00BB6A38"/>
    <w:rsid w:val="00BC40A6"/>
    <w:rsid w:val="00BC4CBB"/>
    <w:rsid w:val="00BC5AE7"/>
    <w:rsid w:val="00BC5BF3"/>
    <w:rsid w:val="00BC7FED"/>
    <w:rsid w:val="00BD08A1"/>
    <w:rsid w:val="00BD14EA"/>
    <w:rsid w:val="00BD15F5"/>
    <w:rsid w:val="00BD493B"/>
    <w:rsid w:val="00BD5789"/>
    <w:rsid w:val="00BD6762"/>
    <w:rsid w:val="00BD7B79"/>
    <w:rsid w:val="00BD7BC3"/>
    <w:rsid w:val="00BE0D8A"/>
    <w:rsid w:val="00BE1672"/>
    <w:rsid w:val="00BE28BF"/>
    <w:rsid w:val="00BE2B5A"/>
    <w:rsid w:val="00BE2BFC"/>
    <w:rsid w:val="00BE48B6"/>
    <w:rsid w:val="00BE499C"/>
    <w:rsid w:val="00BE6802"/>
    <w:rsid w:val="00BE7095"/>
    <w:rsid w:val="00BE78BD"/>
    <w:rsid w:val="00BF0015"/>
    <w:rsid w:val="00BF01B2"/>
    <w:rsid w:val="00BF03BB"/>
    <w:rsid w:val="00BF28CB"/>
    <w:rsid w:val="00BF2AF1"/>
    <w:rsid w:val="00BF3030"/>
    <w:rsid w:val="00BF35CC"/>
    <w:rsid w:val="00BF5DBB"/>
    <w:rsid w:val="00BF73F7"/>
    <w:rsid w:val="00BF7581"/>
    <w:rsid w:val="00BF7F29"/>
    <w:rsid w:val="00BF7F3A"/>
    <w:rsid w:val="00C03792"/>
    <w:rsid w:val="00C040A1"/>
    <w:rsid w:val="00C04118"/>
    <w:rsid w:val="00C04C16"/>
    <w:rsid w:val="00C0547C"/>
    <w:rsid w:val="00C05A3E"/>
    <w:rsid w:val="00C06056"/>
    <w:rsid w:val="00C07A28"/>
    <w:rsid w:val="00C16EAA"/>
    <w:rsid w:val="00C179D8"/>
    <w:rsid w:val="00C20409"/>
    <w:rsid w:val="00C224B9"/>
    <w:rsid w:val="00C23D2D"/>
    <w:rsid w:val="00C26212"/>
    <w:rsid w:val="00C26EEE"/>
    <w:rsid w:val="00C27994"/>
    <w:rsid w:val="00C30359"/>
    <w:rsid w:val="00C30F36"/>
    <w:rsid w:val="00C3198F"/>
    <w:rsid w:val="00C329CB"/>
    <w:rsid w:val="00C34A58"/>
    <w:rsid w:val="00C34F14"/>
    <w:rsid w:val="00C3612F"/>
    <w:rsid w:val="00C36435"/>
    <w:rsid w:val="00C411E2"/>
    <w:rsid w:val="00C42EA1"/>
    <w:rsid w:val="00C43723"/>
    <w:rsid w:val="00C47942"/>
    <w:rsid w:val="00C50891"/>
    <w:rsid w:val="00C51ECB"/>
    <w:rsid w:val="00C526B3"/>
    <w:rsid w:val="00C53A1A"/>
    <w:rsid w:val="00C546CF"/>
    <w:rsid w:val="00C55884"/>
    <w:rsid w:val="00C56601"/>
    <w:rsid w:val="00C575F0"/>
    <w:rsid w:val="00C57669"/>
    <w:rsid w:val="00C578B3"/>
    <w:rsid w:val="00C57E8F"/>
    <w:rsid w:val="00C65B21"/>
    <w:rsid w:val="00C67450"/>
    <w:rsid w:val="00C70E7D"/>
    <w:rsid w:val="00C73658"/>
    <w:rsid w:val="00C80CB7"/>
    <w:rsid w:val="00C816A2"/>
    <w:rsid w:val="00C8176D"/>
    <w:rsid w:val="00C81962"/>
    <w:rsid w:val="00C822C3"/>
    <w:rsid w:val="00C82C1B"/>
    <w:rsid w:val="00C83065"/>
    <w:rsid w:val="00C8380C"/>
    <w:rsid w:val="00C84376"/>
    <w:rsid w:val="00C847AC"/>
    <w:rsid w:val="00C85ED6"/>
    <w:rsid w:val="00C907E8"/>
    <w:rsid w:val="00C91E2D"/>
    <w:rsid w:val="00C93060"/>
    <w:rsid w:val="00C94692"/>
    <w:rsid w:val="00C955CA"/>
    <w:rsid w:val="00C96A24"/>
    <w:rsid w:val="00C97998"/>
    <w:rsid w:val="00C97B91"/>
    <w:rsid w:val="00CA253A"/>
    <w:rsid w:val="00CA3229"/>
    <w:rsid w:val="00CA32E8"/>
    <w:rsid w:val="00CA3809"/>
    <w:rsid w:val="00CA40DE"/>
    <w:rsid w:val="00CA559C"/>
    <w:rsid w:val="00CA6520"/>
    <w:rsid w:val="00CB1793"/>
    <w:rsid w:val="00CB1FCB"/>
    <w:rsid w:val="00CB203F"/>
    <w:rsid w:val="00CB2E29"/>
    <w:rsid w:val="00CB302C"/>
    <w:rsid w:val="00CB3271"/>
    <w:rsid w:val="00CB3746"/>
    <w:rsid w:val="00CB62D1"/>
    <w:rsid w:val="00CB77C1"/>
    <w:rsid w:val="00CC1478"/>
    <w:rsid w:val="00CC26C6"/>
    <w:rsid w:val="00CC2BF2"/>
    <w:rsid w:val="00CC5EE3"/>
    <w:rsid w:val="00CC73F3"/>
    <w:rsid w:val="00CD03C9"/>
    <w:rsid w:val="00CD2A32"/>
    <w:rsid w:val="00CD4DC8"/>
    <w:rsid w:val="00CD6473"/>
    <w:rsid w:val="00CD6C7E"/>
    <w:rsid w:val="00CE0A81"/>
    <w:rsid w:val="00CE0F68"/>
    <w:rsid w:val="00CE2062"/>
    <w:rsid w:val="00CE2B8D"/>
    <w:rsid w:val="00CE5D2F"/>
    <w:rsid w:val="00CE61A3"/>
    <w:rsid w:val="00CE64A9"/>
    <w:rsid w:val="00CE6621"/>
    <w:rsid w:val="00CE6B6C"/>
    <w:rsid w:val="00CE7065"/>
    <w:rsid w:val="00CF08D2"/>
    <w:rsid w:val="00CF0C96"/>
    <w:rsid w:val="00CF1288"/>
    <w:rsid w:val="00CF1369"/>
    <w:rsid w:val="00CF1BA7"/>
    <w:rsid w:val="00CF21D8"/>
    <w:rsid w:val="00CF3CC6"/>
    <w:rsid w:val="00CF4EC1"/>
    <w:rsid w:val="00CF68FB"/>
    <w:rsid w:val="00CF6D00"/>
    <w:rsid w:val="00CF71D1"/>
    <w:rsid w:val="00D0117C"/>
    <w:rsid w:val="00D02CF7"/>
    <w:rsid w:val="00D04482"/>
    <w:rsid w:val="00D04B8B"/>
    <w:rsid w:val="00D058C4"/>
    <w:rsid w:val="00D07CEE"/>
    <w:rsid w:val="00D11454"/>
    <w:rsid w:val="00D11C1F"/>
    <w:rsid w:val="00D12280"/>
    <w:rsid w:val="00D1300C"/>
    <w:rsid w:val="00D130A7"/>
    <w:rsid w:val="00D150DB"/>
    <w:rsid w:val="00D1579D"/>
    <w:rsid w:val="00D17A79"/>
    <w:rsid w:val="00D17F4D"/>
    <w:rsid w:val="00D20576"/>
    <w:rsid w:val="00D2091C"/>
    <w:rsid w:val="00D22961"/>
    <w:rsid w:val="00D24032"/>
    <w:rsid w:val="00D262B4"/>
    <w:rsid w:val="00D264AA"/>
    <w:rsid w:val="00D26C13"/>
    <w:rsid w:val="00D30122"/>
    <w:rsid w:val="00D3072B"/>
    <w:rsid w:val="00D34509"/>
    <w:rsid w:val="00D34921"/>
    <w:rsid w:val="00D34A98"/>
    <w:rsid w:val="00D34DA4"/>
    <w:rsid w:val="00D36614"/>
    <w:rsid w:val="00D37693"/>
    <w:rsid w:val="00D40266"/>
    <w:rsid w:val="00D40453"/>
    <w:rsid w:val="00D40E06"/>
    <w:rsid w:val="00D501FC"/>
    <w:rsid w:val="00D50D6E"/>
    <w:rsid w:val="00D50DBD"/>
    <w:rsid w:val="00D520E4"/>
    <w:rsid w:val="00D526A5"/>
    <w:rsid w:val="00D53BFB"/>
    <w:rsid w:val="00D5415B"/>
    <w:rsid w:val="00D541BC"/>
    <w:rsid w:val="00D55AF6"/>
    <w:rsid w:val="00D55F77"/>
    <w:rsid w:val="00D5652F"/>
    <w:rsid w:val="00D575F4"/>
    <w:rsid w:val="00D57DFA"/>
    <w:rsid w:val="00D57FF1"/>
    <w:rsid w:val="00D60617"/>
    <w:rsid w:val="00D60B9E"/>
    <w:rsid w:val="00D645D7"/>
    <w:rsid w:val="00D651AF"/>
    <w:rsid w:val="00D66315"/>
    <w:rsid w:val="00D66545"/>
    <w:rsid w:val="00D70E88"/>
    <w:rsid w:val="00D70F9D"/>
    <w:rsid w:val="00D71D3B"/>
    <w:rsid w:val="00D73C4A"/>
    <w:rsid w:val="00D74331"/>
    <w:rsid w:val="00D75B4A"/>
    <w:rsid w:val="00D75D35"/>
    <w:rsid w:val="00D8004F"/>
    <w:rsid w:val="00D80F86"/>
    <w:rsid w:val="00D839B8"/>
    <w:rsid w:val="00D83AAD"/>
    <w:rsid w:val="00D83E50"/>
    <w:rsid w:val="00D84411"/>
    <w:rsid w:val="00D85249"/>
    <w:rsid w:val="00D85C68"/>
    <w:rsid w:val="00D86058"/>
    <w:rsid w:val="00D87062"/>
    <w:rsid w:val="00D90132"/>
    <w:rsid w:val="00D90546"/>
    <w:rsid w:val="00D9135B"/>
    <w:rsid w:val="00D915EA"/>
    <w:rsid w:val="00D91D89"/>
    <w:rsid w:val="00D92409"/>
    <w:rsid w:val="00D93706"/>
    <w:rsid w:val="00D94B3F"/>
    <w:rsid w:val="00D957EE"/>
    <w:rsid w:val="00D9788B"/>
    <w:rsid w:val="00DA025E"/>
    <w:rsid w:val="00DA518A"/>
    <w:rsid w:val="00DA61C7"/>
    <w:rsid w:val="00DA636F"/>
    <w:rsid w:val="00DA706D"/>
    <w:rsid w:val="00DA75CF"/>
    <w:rsid w:val="00DB0073"/>
    <w:rsid w:val="00DB0BA5"/>
    <w:rsid w:val="00DB37F6"/>
    <w:rsid w:val="00DB4DD4"/>
    <w:rsid w:val="00DB6626"/>
    <w:rsid w:val="00DB6CA1"/>
    <w:rsid w:val="00DB7703"/>
    <w:rsid w:val="00DC0AC6"/>
    <w:rsid w:val="00DC2037"/>
    <w:rsid w:val="00DC2DCA"/>
    <w:rsid w:val="00DC31B2"/>
    <w:rsid w:val="00DC39A9"/>
    <w:rsid w:val="00DC53E7"/>
    <w:rsid w:val="00DC6C94"/>
    <w:rsid w:val="00DC756C"/>
    <w:rsid w:val="00DD06E0"/>
    <w:rsid w:val="00DD0C2C"/>
    <w:rsid w:val="00DD0DB3"/>
    <w:rsid w:val="00DD1D27"/>
    <w:rsid w:val="00DD495D"/>
    <w:rsid w:val="00DD576B"/>
    <w:rsid w:val="00DE1A49"/>
    <w:rsid w:val="00DE22B1"/>
    <w:rsid w:val="00DE283D"/>
    <w:rsid w:val="00DE44DC"/>
    <w:rsid w:val="00DE53C6"/>
    <w:rsid w:val="00DE60C1"/>
    <w:rsid w:val="00DE67FC"/>
    <w:rsid w:val="00DF0815"/>
    <w:rsid w:val="00DF30DF"/>
    <w:rsid w:val="00DF3CC0"/>
    <w:rsid w:val="00DF4AA7"/>
    <w:rsid w:val="00DF4AAF"/>
    <w:rsid w:val="00DF654D"/>
    <w:rsid w:val="00DF7964"/>
    <w:rsid w:val="00E02397"/>
    <w:rsid w:val="00E03BE8"/>
    <w:rsid w:val="00E064D0"/>
    <w:rsid w:val="00E06B0C"/>
    <w:rsid w:val="00E07B9A"/>
    <w:rsid w:val="00E113D6"/>
    <w:rsid w:val="00E131A6"/>
    <w:rsid w:val="00E15F57"/>
    <w:rsid w:val="00E16277"/>
    <w:rsid w:val="00E2007C"/>
    <w:rsid w:val="00E22B3F"/>
    <w:rsid w:val="00E22CBC"/>
    <w:rsid w:val="00E237F4"/>
    <w:rsid w:val="00E238E4"/>
    <w:rsid w:val="00E2522C"/>
    <w:rsid w:val="00E253B2"/>
    <w:rsid w:val="00E26F58"/>
    <w:rsid w:val="00E27045"/>
    <w:rsid w:val="00E27BD3"/>
    <w:rsid w:val="00E304A2"/>
    <w:rsid w:val="00E30FEC"/>
    <w:rsid w:val="00E31CCF"/>
    <w:rsid w:val="00E32A4A"/>
    <w:rsid w:val="00E33A13"/>
    <w:rsid w:val="00E3483F"/>
    <w:rsid w:val="00E4069E"/>
    <w:rsid w:val="00E4076B"/>
    <w:rsid w:val="00E414C6"/>
    <w:rsid w:val="00E416DB"/>
    <w:rsid w:val="00E43552"/>
    <w:rsid w:val="00E436FE"/>
    <w:rsid w:val="00E4502A"/>
    <w:rsid w:val="00E45EF3"/>
    <w:rsid w:val="00E45F4F"/>
    <w:rsid w:val="00E47B63"/>
    <w:rsid w:val="00E519C5"/>
    <w:rsid w:val="00E52777"/>
    <w:rsid w:val="00E5329C"/>
    <w:rsid w:val="00E5363C"/>
    <w:rsid w:val="00E53A16"/>
    <w:rsid w:val="00E53BE1"/>
    <w:rsid w:val="00E54AF8"/>
    <w:rsid w:val="00E55ABC"/>
    <w:rsid w:val="00E57B74"/>
    <w:rsid w:val="00E6049E"/>
    <w:rsid w:val="00E60B21"/>
    <w:rsid w:val="00E6150C"/>
    <w:rsid w:val="00E61DFE"/>
    <w:rsid w:val="00E62283"/>
    <w:rsid w:val="00E634BD"/>
    <w:rsid w:val="00E63F05"/>
    <w:rsid w:val="00E65040"/>
    <w:rsid w:val="00E66779"/>
    <w:rsid w:val="00E668EB"/>
    <w:rsid w:val="00E67D45"/>
    <w:rsid w:val="00E70031"/>
    <w:rsid w:val="00E70E0B"/>
    <w:rsid w:val="00E714A5"/>
    <w:rsid w:val="00E717D6"/>
    <w:rsid w:val="00E71C10"/>
    <w:rsid w:val="00E73256"/>
    <w:rsid w:val="00E73617"/>
    <w:rsid w:val="00E73D08"/>
    <w:rsid w:val="00E75259"/>
    <w:rsid w:val="00E75C57"/>
    <w:rsid w:val="00E7642B"/>
    <w:rsid w:val="00E809FE"/>
    <w:rsid w:val="00E80E0E"/>
    <w:rsid w:val="00E8129F"/>
    <w:rsid w:val="00E8152B"/>
    <w:rsid w:val="00E81E3D"/>
    <w:rsid w:val="00E82032"/>
    <w:rsid w:val="00E822BF"/>
    <w:rsid w:val="00E83F84"/>
    <w:rsid w:val="00E845C2"/>
    <w:rsid w:val="00E8629F"/>
    <w:rsid w:val="00E86553"/>
    <w:rsid w:val="00E874A1"/>
    <w:rsid w:val="00E902E8"/>
    <w:rsid w:val="00E908D1"/>
    <w:rsid w:val="00E909C8"/>
    <w:rsid w:val="00E90D36"/>
    <w:rsid w:val="00E912C7"/>
    <w:rsid w:val="00E93AD2"/>
    <w:rsid w:val="00EA1146"/>
    <w:rsid w:val="00EA15C3"/>
    <w:rsid w:val="00EA15EB"/>
    <w:rsid w:val="00EA20D4"/>
    <w:rsid w:val="00EA30E5"/>
    <w:rsid w:val="00EA3C24"/>
    <w:rsid w:val="00EA5C32"/>
    <w:rsid w:val="00EA6691"/>
    <w:rsid w:val="00EA7566"/>
    <w:rsid w:val="00EA7B28"/>
    <w:rsid w:val="00EB2122"/>
    <w:rsid w:val="00EB342C"/>
    <w:rsid w:val="00EB45AC"/>
    <w:rsid w:val="00EB47AD"/>
    <w:rsid w:val="00EB5CED"/>
    <w:rsid w:val="00EC148C"/>
    <w:rsid w:val="00EC18D8"/>
    <w:rsid w:val="00EC2A82"/>
    <w:rsid w:val="00EC3ADB"/>
    <w:rsid w:val="00EC44C8"/>
    <w:rsid w:val="00EC49ED"/>
    <w:rsid w:val="00EC4B85"/>
    <w:rsid w:val="00EC502F"/>
    <w:rsid w:val="00EC556A"/>
    <w:rsid w:val="00EC5FFA"/>
    <w:rsid w:val="00EC7140"/>
    <w:rsid w:val="00EC722B"/>
    <w:rsid w:val="00ED0555"/>
    <w:rsid w:val="00ED16DD"/>
    <w:rsid w:val="00ED293E"/>
    <w:rsid w:val="00ED2DEB"/>
    <w:rsid w:val="00ED509A"/>
    <w:rsid w:val="00ED5262"/>
    <w:rsid w:val="00ED5D0F"/>
    <w:rsid w:val="00ED6996"/>
    <w:rsid w:val="00EE11B3"/>
    <w:rsid w:val="00EE2E65"/>
    <w:rsid w:val="00EE3C68"/>
    <w:rsid w:val="00EE5B82"/>
    <w:rsid w:val="00EE66CB"/>
    <w:rsid w:val="00EE7C21"/>
    <w:rsid w:val="00EF2240"/>
    <w:rsid w:val="00EF26F5"/>
    <w:rsid w:val="00EF2D85"/>
    <w:rsid w:val="00EF3BAD"/>
    <w:rsid w:val="00EF3D28"/>
    <w:rsid w:val="00EF4407"/>
    <w:rsid w:val="00EF4968"/>
    <w:rsid w:val="00EF4D9E"/>
    <w:rsid w:val="00EF5449"/>
    <w:rsid w:val="00EF5D37"/>
    <w:rsid w:val="00EF7BA9"/>
    <w:rsid w:val="00EF7F78"/>
    <w:rsid w:val="00F00944"/>
    <w:rsid w:val="00F023A9"/>
    <w:rsid w:val="00F045A0"/>
    <w:rsid w:val="00F06C54"/>
    <w:rsid w:val="00F072D8"/>
    <w:rsid w:val="00F10825"/>
    <w:rsid w:val="00F10A2D"/>
    <w:rsid w:val="00F1186D"/>
    <w:rsid w:val="00F142BE"/>
    <w:rsid w:val="00F15C84"/>
    <w:rsid w:val="00F16188"/>
    <w:rsid w:val="00F20B94"/>
    <w:rsid w:val="00F21AA3"/>
    <w:rsid w:val="00F21B36"/>
    <w:rsid w:val="00F21FA0"/>
    <w:rsid w:val="00F22248"/>
    <w:rsid w:val="00F22AF9"/>
    <w:rsid w:val="00F236B2"/>
    <w:rsid w:val="00F23FFC"/>
    <w:rsid w:val="00F260BB"/>
    <w:rsid w:val="00F262D7"/>
    <w:rsid w:val="00F268F9"/>
    <w:rsid w:val="00F26EFA"/>
    <w:rsid w:val="00F2748F"/>
    <w:rsid w:val="00F27581"/>
    <w:rsid w:val="00F27D61"/>
    <w:rsid w:val="00F30486"/>
    <w:rsid w:val="00F30B22"/>
    <w:rsid w:val="00F30DEE"/>
    <w:rsid w:val="00F31CA7"/>
    <w:rsid w:val="00F31F73"/>
    <w:rsid w:val="00F3281B"/>
    <w:rsid w:val="00F32CE5"/>
    <w:rsid w:val="00F32DDC"/>
    <w:rsid w:val="00F33BBB"/>
    <w:rsid w:val="00F33C35"/>
    <w:rsid w:val="00F35313"/>
    <w:rsid w:val="00F3578A"/>
    <w:rsid w:val="00F360FF"/>
    <w:rsid w:val="00F374B6"/>
    <w:rsid w:val="00F4081A"/>
    <w:rsid w:val="00F408E5"/>
    <w:rsid w:val="00F43104"/>
    <w:rsid w:val="00F44A61"/>
    <w:rsid w:val="00F44B2A"/>
    <w:rsid w:val="00F4734D"/>
    <w:rsid w:val="00F47599"/>
    <w:rsid w:val="00F47D81"/>
    <w:rsid w:val="00F522FF"/>
    <w:rsid w:val="00F53671"/>
    <w:rsid w:val="00F55467"/>
    <w:rsid w:val="00F56558"/>
    <w:rsid w:val="00F56DD6"/>
    <w:rsid w:val="00F60C7B"/>
    <w:rsid w:val="00F63A09"/>
    <w:rsid w:val="00F640C8"/>
    <w:rsid w:val="00F64E51"/>
    <w:rsid w:val="00F66A1B"/>
    <w:rsid w:val="00F66D05"/>
    <w:rsid w:val="00F70197"/>
    <w:rsid w:val="00F71246"/>
    <w:rsid w:val="00F7146E"/>
    <w:rsid w:val="00F71EF9"/>
    <w:rsid w:val="00F72569"/>
    <w:rsid w:val="00F767A7"/>
    <w:rsid w:val="00F76FBE"/>
    <w:rsid w:val="00F80D15"/>
    <w:rsid w:val="00F81BB6"/>
    <w:rsid w:val="00F82B39"/>
    <w:rsid w:val="00F835C1"/>
    <w:rsid w:val="00F84CC4"/>
    <w:rsid w:val="00F84DD8"/>
    <w:rsid w:val="00F86875"/>
    <w:rsid w:val="00F86AEB"/>
    <w:rsid w:val="00F8704F"/>
    <w:rsid w:val="00F87B0C"/>
    <w:rsid w:val="00F91F14"/>
    <w:rsid w:val="00F9384F"/>
    <w:rsid w:val="00F94E70"/>
    <w:rsid w:val="00F953A6"/>
    <w:rsid w:val="00F9707F"/>
    <w:rsid w:val="00FA0423"/>
    <w:rsid w:val="00FA191B"/>
    <w:rsid w:val="00FA2208"/>
    <w:rsid w:val="00FA297A"/>
    <w:rsid w:val="00FA2CF7"/>
    <w:rsid w:val="00FA2E18"/>
    <w:rsid w:val="00FA6851"/>
    <w:rsid w:val="00FA76C0"/>
    <w:rsid w:val="00FB0D2D"/>
    <w:rsid w:val="00FB12E9"/>
    <w:rsid w:val="00FB2CCA"/>
    <w:rsid w:val="00FB380B"/>
    <w:rsid w:val="00FB52C2"/>
    <w:rsid w:val="00FB58D3"/>
    <w:rsid w:val="00FB6375"/>
    <w:rsid w:val="00FC051F"/>
    <w:rsid w:val="00FC16DF"/>
    <w:rsid w:val="00FC542F"/>
    <w:rsid w:val="00FC633F"/>
    <w:rsid w:val="00FC6C4B"/>
    <w:rsid w:val="00FC7090"/>
    <w:rsid w:val="00FC713E"/>
    <w:rsid w:val="00FC7D62"/>
    <w:rsid w:val="00FD00AC"/>
    <w:rsid w:val="00FD13B1"/>
    <w:rsid w:val="00FD1D53"/>
    <w:rsid w:val="00FD2747"/>
    <w:rsid w:val="00FD2C51"/>
    <w:rsid w:val="00FD489E"/>
    <w:rsid w:val="00FD4965"/>
    <w:rsid w:val="00FD650F"/>
    <w:rsid w:val="00FE3BAD"/>
    <w:rsid w:val="00FF05AA"/>
    <w:rsid w:val="00FF07F0"/>
    <w:rsid w:val="00FF2E3D"/>
    <w:rsid w:val="00FF3030"/>
    <w:rsid w:val="00FF4D6B"/>
    <w:rsid w:val="00FF6730"/>
    <w:rsid w:val="00FF67B8"/>
    <w:rsid w:val="00FF68C6"/>
    <w:rsid w:val="338B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83C0E6"/>
  <w15:chartTrackingRefBased/>
  <w15:docId w15:val="{19BD8AE5-80B2-4B70-9B31-52EB3DEE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E0705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列表段落11,清單段落1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uiPriority w:val="59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  <w:style w:type="character" w:customStyle="1" w:styleId="10">
    <w:name w:val="見出し 1 (文字)"/>
    <w:basedOn w:val="a0"/>
    <w:link w:val="1"/>
    <w:rsid w:val="00955D91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3F6A03"/>
    <w:rPr>
      <w:lang w:val="en-GB" w:eastAsia="en-US"/>
    </w:rPr>
  </w:style>
  <w:style w:type="character" w:customStyle="1" w:styleId="40">
    <w:name w:val="見出し 4 (文字)"/>
    <w:basedOn w:val="a0"/>
    <w:link w:val="4"/>
    <w:rsid w:val="005A55CF"/>
    <w:rPr>
      <w:rFonts w:ascii="Arial" w:hAnsi="Arial"/>
      <w:sz w:val="24"/>
      <w:lang w:val="en-GB" w:eastAsia="en-US"/>
    </w:rPr>
  </w:style>
  <w:style w:type="character" w:customStyle="1" w:styleId="B3Char">
    <w:name w:val="B3 Char"/>
    <w:link w:val="B3"/>
    <w:qFormat/>
    <w:locked/>
    <w:rsid w:val="005A55C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2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1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00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7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8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8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2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5613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1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06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6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4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32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0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21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8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09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1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6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3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46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192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9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94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6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1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29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3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87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5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02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60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5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55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65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0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4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3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805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07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20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48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299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5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83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10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20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487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306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2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3410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63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45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10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117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3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16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431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6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279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87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6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98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5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5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402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4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2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48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43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7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9761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506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08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0020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69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4009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74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32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680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961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027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59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632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0297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1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8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5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8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0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977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8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66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9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2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8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2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8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44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0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9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5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080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592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31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13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87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80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36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4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0758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0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220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81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152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37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779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9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734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98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68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76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760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1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05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0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2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699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33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0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501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435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4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6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102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4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161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620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77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360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469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28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91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391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5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68928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4183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12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183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80150">
          <w:marLeft w:val="12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924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6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96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12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19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096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11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70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31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025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8880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147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296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58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657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93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636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981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959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294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77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08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958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2328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774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95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6264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32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754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13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966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1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4064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158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66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26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48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3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96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54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307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930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6529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7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8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283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8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241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6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5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017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2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3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656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7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6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90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58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90220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22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18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963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2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5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7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5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467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684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22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028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7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89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65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6874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7016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67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227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39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2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11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04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5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755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2216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69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3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6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9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33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5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47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884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9810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899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225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06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482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441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610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43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374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705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450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6794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515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810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5712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7119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11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7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688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5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7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032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64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718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403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741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30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597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281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18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8855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29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530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75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9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100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091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1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5911">
          <w:marLeft w:val="180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5475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4336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7957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8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32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01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8904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872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74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3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82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23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47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06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18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7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0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7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2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20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1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521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73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7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29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566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629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1630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495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7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107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331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699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5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90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52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483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6069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04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460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19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507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09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962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1748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17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065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4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0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89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5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1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525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80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6EA91-8CAF-4207-880D-F760A1BA5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285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2857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NTT DOCOMO</cp:lastModifiedBy>
  <cp:revision>28</cp:revision>
  <cp:lastPrinted>2017-04-28T05:57:00Z</cp:lastPrinted>
  <dcterms:created xsi:type="dcterms:W3CDTF">2022-02-11T11:32:00Z</dcterms:created>
  <dcterms:modified xsi:type="dcterms:W3CDTF">2022-11-07T10:36:00Z</dcterms:modified>
</cp:coreProperties>
</file>